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D5D6D" w14:textId="6A473AF5" w:rsidR="00345412" w:rsidRPr="00345412" w:rsidRDefault="00345412" w:rsidP="00345412">
      <w:pPr>
        <w:spacing w:after="0" w:line="240" w:lineRule="auto"/>
        <w:jc w:val="center"/>
        <w:rPr>
          <w:b/>
          <w:bCs/>
          <w:sz w:val="20"/>
          <w:szCs w:val="20"/>
        </w:rPr>
      </w:pPr>
      <w:r>
        <w:rPr>
          <w:b/>
          <w:sz w:val="20"/>
          <w:szCs w:val="20"/>
        </w:rPr>
        <w:t xml:space="preserve">Framework </w:t>
      </w:r>
      <w:r w:rsidRPr="00345412">
        <w:rPr>
          <w:b/>
          <w:bCs/>
        </w:rPr>
        <w:t xml:space="preserve">for opening and keeping a payment account, for payment card and access to payment services using the </w:t>
      </w:r>
      <w:r w:rsidR="003B42DB">
        <w:rPr>
          <w:b/>
          <w:bCs/>
        </w:rPr>
        <w:t>Partner’s</w:t>
      </w:r>
      <w:r w:rsidR="003B42DB" w:rsidRPr="00345412">
        <w:rPr>
          <w:b/>
          <w:bCs/>
        </w:rPr>
        <w:t xml:space="preserve"> </w:t>
      </w:r>
      <w:r w:rsidRPr="00345412">
        <w:rPr>
          <w:b/>
          <w:bCs/>
        </w:rPr>
        <w:t xml:space="preserve">Application </w:t>
      </w:r>
    </w:p>
    <w:p w14:paraId="5465EE3F" w14:textId="77777777" w:rsidR="00345412" w:rsidRPr="00345412" w:rsidRDefault="00345412" w:rsidP="00345412">
      <w:pPr>
        <w:spacing w:after="0" w:line="240" w:lineRule="auto"/>
        <w:jc w:val="both"/>
        <w:rPr>
          <w:b/>
          <w:bCs/>
          <w:sz w:val="20"/>
          <w:szCs w:val="20"/>
        </w:rPr>
      </w:pPr>
    </w:p>
    <w:p w14:paraId="6571C3F2" w14:textId="49ADABD6" w:rsidR="00345412" w:rsidRDefault="00345412" w:rsidP="00345412">
      <w:pPr>
        <w:spacing w:after="0" w:line="240" w:lineRule="auto"/>
        <w:jc w:val="both"/>
        <w:rPr>
          <w:sz w:val="20"/>
          <w:szCs w:val="20"/>
        </w:rPr>
      </w:pPr>
      <w:r>
        <w:rPr>
          <w:sz w:val="20"/>
          <w:szCs w:val="20"/>
        </w:rPr>
        <w:t>Concluded between the parties:</w:t>
      </w:r>
    </w:p>
    <w:p w14:paraId="58770BAE" w14:textId="77777777" w:rsidR="00345412" w:rsidRDefault="00345412" w:rsidP="00345412">
      <w:pPr>
        <w:spacing w:after="0" w:line="240" w:lineRule="auto"/>
        <w:jc w:val="both"/>
        <w:rPr>
          <w:sz w:val="20"/>
          <w:szCs w:val="20"/>
        </w:rPr>
      </w:pPr>
    </w:p>
    <w:p w14:paraId="6A07FA36" w14:textId="77777777" w:rsidR="00345412" w:rsidRDefault="00345412" w:rsidP="00345412">
      <w:pPr>
        <w:spacing w:after="0" w:line="240" w:lineRule="auto"/>
        <w:jc w:val="both"/>
        <w:rPr>
          <w:sz w:val="20"/>
          <w:szCs w:val="20"/>
        </w:rPr>
      </w:pPr>
      <w:r>
        <w:rPr>
          <w:sz w:val="20"/>
          <w:szCs w:val="20"/>
        </w:rPr>
        <w:t>Name of the entity:</w:t>
      </w:r>
      <w:r>
        <w:rPr>
          <w:sz w:val="20"/>
          <w:szCs w:val="20"/>
        </w:rPr>
        <w:tab/>
      </w:r>
      <w:r>
        <w:rPr>
          <w:b/>
          <w:sz w:val="20"/>
          <w:szCs w:val="20"/>
        </w:rPr>
        <w:t xml:space="preserve">Quicko Sp. z </w:t>
      </w:r>
      <w:proofErr w:type="spellStart"/>
      <w:r>
        <w:rPr>
          <w:b/>
          <w:sz w:val="20"/>
          <w:szCs w:val="20"/>
        </w:rPr>
        <w:t>o.o.</w:t>
      </w:r>
      <w:proofErr w:type="spellEnd"/>
    </w:p>
    <w:p w14:paraId="4F16C7F4" w14:textId="77777777" w:rsidR="00345412" w:rsidRDefault="00345412" w:rsidP="00345412">
      <w:pPr>
        <w:spacing w:after="0" w:line="240" w:lineRule="auto"/>
        <w:jc w:val="both"/>
        <w:rPr>
          <w:sz w:val="20"/>
          <w:szCs w:val="20"/>
        </w:rPr>
      </w:pPr>
      <w:r>
        <w:rPr>
          <w:sz w:val="20"/>
          <w:szCs w:val="20"/>
        </w:rPr>
        <w:t xml:space="preserve">Registered office address: </w:t>
      </w:r>
      <w:proofErr w:type="spellStart"/>
      <w:r>
        <w:rPr>
          <w:sz w:val="20"/>
          <w:szCs w:val="20"/>
        </w:rPr>
        <w:t>Sienkiewicza</w:t>
      </w:r>
      <w:proofErr w:type="spellEnd"/>
      <w:r>
        <w:rPr>
          <w:sz w:val="20"/>
          <w:szCs w:val="20"/>
        </w:rPr>
        <w:t xml:space="preserve"> 49, 42-600 </w:t>
      </w:r>
      <w:proofErr w:type="spellStart"/>
      <w:r>
        <w:rPr>
          <w:sz w:val="20"/>
          <w:szCs w:val="20"/>
        </w:rPr>
        <w:t>Tarnowskie</w:t>
      </w:r>
      <w:proofErr w:type="spellEnd"/>
      <w:r>
        <w:rPr>
          <w:sz w:val="20"/>
          <w:szCs w:val="20"/>
        </w:rPr>
        <w:t xml:space="preserve"> </w:t>
      </w:r>
      <w:proofErr w:type="spellStart"/>
      <w:r>
        <w:rPr>
          <w:sz w:val="20"/>
          <w:szCs w:val="20"/>
        </w:rPr>
        <w:t>Góry</w:t>
      </w:r>
      <w:proofErr w:type="spellEnd"/>
      <w:r>
        <w:rPr>
          <w:sz w:val="20"/>
          <w:szCs w:val="20"/>
        </w:rPr>
        <w:t>, Poland</w:t>
      </w:r>
    </w:p>
    <w:p w14:paraId="3801A96B" w14:textId="77777777" w:rsidR="00345412" w:rsidRDefault="00345412" w:rsidP="00345412">
      <w:pPr>
        <w:spacing w:after="0" w:line="240" w:lineRule="auto"/>
        <w:jc w:val="both"/>
        <w:rPr>
          <w:sz w:val="20"/>
          <w:szCs w:val="20"/>
        </w:rPr>
      </w:pPr>
      <w:r>
        <w:rPr>
          <w:sz w:val="20"/>
          <w:szCs w:val="20"/>
        </w:rPr>
        <w:t>Phone number:</w:t>
      </w:r>
      <w:r>
        <w:rPr>
          <w:sz w:val="20"/>
          <w:szCs w:val="20"/>
        </w:rPr>
        <w:tab/>
      </w:r>
      <w:r>
        <w:rPr>
          <w:sz w:val="20"/>
          <w:szCs w:val="20"/>
        </w:rPr>
        <w:tab/>
        <w:t>+48690895208</w:t>
      </w:r>
    </w:p>
    <w:p w14:paraId="32CD362E" w14:textId="77777777" w:rsidR="00345412" w:rsidRPr="00DC7267" w:rsidRDefault="00345412" w:rsidP="00345412">
      <w:pPr>
        <w:spacing w:after="0" w:line="240" w:lineRule="auto"/>
        <w:jc w:val="both"/>
        <w:rPr>
          <w:sz w:val="20"/>
          <w:szCs w:val="20"/>
          <w:lang w:val="pl-PL"/>
        </w:rPr>
      </w:pPr>
      <w:proofErr w:type="spellStart"/>
      <w:r w:rsidRPr="00DC7267">
        <w:rPr>
          <w:sz w:val="20"/>
          <w:szCs w:val="20"/>
          <w:lang w:val="pl-PL"/>
        </w:rPr>
        <w:t>Registration</w:t>
      </w:r>
      <w:proofErr w:type="spellEnd"/>
      <w:r w:rsidRPr="00DC7267">
        <w:rPr>
          <w:sz w:val="20"/>
          <w:szCs w:val="20"/>
          <w:lang w:val="pl-PL"/>
        </w:rPr>
        <w:t xml:space="preserve"> </w:t>
      </w:r>
      <w:proofErr w:type="spellStart"/>
      <w:r w:rsidRPr="00DC7267">
        <w:rPr>
          <w:sz w:val="20"/>
          <w:szCs w:val="20"/>
          <w:lang w:val="pl-PL"/>
        </w:rPr>
        <w:t>court</w:t>
      </w:r>
      <w:proofErr w:type="spellEnd"/>
      <w:r w:rsidRPr="00DC7267">
        <w:rPr>
          <w:sz w:val="20"/>
          <w:szCs w:val="20"/>
          <w:lang w:val="pl-PL"/>
        </w:rPr>
        <w:t xml:space="preserve">: </w:t>
      </w:r>
      <w:r w:rsidRPr="00DC7267">
        <w:rPr>
          <w:sz w:val="20"/>
          <w:szCs w:val="20"/>
          <w:lang w:val="pl-PL"/>
        </w:rPr>
        <w:tab/>
        <w:t>Sąd Rejonowy w Gliwicach</w:t>
      </w:r>
    </w:p>
    <w:p w14:paraId="05A4410E" w14:textId="77777777" w:rsidR="00345412" w:rsidRPr="00DC7267" w:rsidRDefault="00345412" w:rsidP="00345412">
      <w:pPr>
        <w:spacing w:after="0" w:line="240" w:lineRule="auto"/>
        <w:jc w:val="both"/>
        <w:rPr>
          <w:sz w:val="20"/>
          <w:szCs w:val="20"/>
          <w:lang w:val="pl-PL"/>
        </w:rPr>
      </w:pPr>
      <w:proofErr w:type="spellStart"/>
      <w:r w:rsidRPr="00DC7267">
        <w:rPr>
          <w:sz w:val="20"/>
          <w:szCs w:val="20"/>
          <w:lang w:val="pl-PL"/>
        </w:rPr>
        <w:t>Division</w:t>
      </w:r>
      <w:proofErr w:type="spellEnd"/>
      <w:r w:rsidRPr="00DC7267">
        <w:rPr>
          <w:sz w:val="20"/>
          <w:szCs w:val="20"/>
          <w:lang w:val="pl-PL"/>
        </w:rPr>
        <w:t xml:space="preserve"> of the Court: </w:t>
      </w:r>
      <w:r w:rsidRPr="00DC7267">
        <w:rPr>
          <w:sz w:val="20"/>
          <w:szCs w:val="20"/>
          <w:lang w:val="pl-PL"/>
        </w:rPr>
        <w:tab/>
        <w:t>X Wydział Gospodarczy Krajowego Rejestru Sądowego</w:t>
      </w:r>
    </w:p>
    <w:p w14:paraId="09606E5C" w14:textId="555F4D26" w:rsidR="00345412" w:rsidRDefault="00345412" w:rsidP="00345412">
      <w:pPr>
        <w:spacing w:after="0" w:line="240" w:lineRule="auto"/>
        <w:jc w:val="both"/>
        <w:rPr>
          <w:sz w:val="20"/>
          <w:szCs w:val="20"/>
        </w:rPr>
      </w:pPr>
      <w:r>
        <w:rPr>
          <w:sz w:val="20"/>
          <w:szCs w:val="20"/>
        </w:rPr>
        <w:t xml:space="preserve">Share capital: </w:t>
      </w:r>
      <w:r>
        <w:rPr>
          <w:sz w:val="20"/>
          <w:szCs w:val="20"/>
        </w:rPr>
        <w:tab/>
      </w:r>
      <w:r>
        <w:rPr>
          <w:sz w:val="20"/>
          <w:szCs w:val="20"/>
        </w:rPr>
        <w:tab/>
        <w:t>PLN</w:t>
      </w:r>
      <w:r w:rsidR="00E26F73">
        <w:rPr>
          <w:sz w:val="20"/>
          <w:szCs w:val="20"/>
        </w:rPr>
        <w:t xml:space="preserve"> </w:t>
      </w:r>
      <w:r>
        <w:rPr>
          <w:sz w:val="20"/>
          <w:szCs w:val="20"/>
        </w:rPr>
        <w:t xml:space="preserve"> 764 750,00</w:t>
      </w:r>
    </w:p>
    <w:p w14:paraId="537682B5" w14:textId="77777777" w:rsidR="00345412" w:rsidRDefault="00345412" w:rsidP="00345412">
      <w:pPr>
        <w:spacing w:after="0" w:line="240" w:lineRule="auto"/>
        <w:jc w:val="both"/>
        <w:rPr>
          <w:sz w:val="20"/>
          <w:szCs w:val="20"/>
        </w:rPr>
      </w:pPr>
      <w:r>
        <w:rPr>
          <w:sz w:val="20"/>
          <w:szCs w:val="20"/>
        </w:rPr>
        <w:t xml:space="preserve">KRS: </w:t>
      </w:r>
      <w:r>
        <w:rPr>
          <w:sz w:val="20"/>
          <w:szCs w:val="20"/>
        </w:rPr>
        <w:tab/>
      </w:r>
      <w:r>
        <w:rPr>
          <w:sz w:val="20"/>
          <w:szCs w:val="20"/>
        </w:rPr>
        <w:tab/>
      </w:r>
      <w:r>
        <w:rPr>
          <w:sz w:val="20"/>
          <w:szCs w:val="20"/>
        </w:rPr>
        <w:tab/>
        <w:t>0000350151</w:t>
      </w:r>
    </w:p>
    <w:p w14:paraId="048137F1" w14:textId="77777777" w:rsidR="00345412" w:rsidRDefault="00345412" w:rsidP="00345412">
      <w:pPr>
        <w:spacing w:after="0" w:line="240" w:lineRule="auto"/>
        <w:jc w:val="both"/>
        <w:rPr>
          <w:sz w:val="20"/>
          <w:szCs w:val="20"/>
        </w:rPr>
      </w:pPr>
      <w:r>
        <w:rPr>
          <w:sz w:val="20"/>
          <w:szCs w:val="20"/>
        </w:rPr>
        <w:t xml:space="preserve">NIP: </w:t>
      </w:r>
      <w:r>
        <w:rPr>
          <w:sz w:val="20"/>
          <w:szCs w:val="20"/>
        </w:rPr>
        <w:tab/>
      </w:r>
      <w:r>
        <w:rPr>
          <w:sz w:val="20"/>
          <w:szCs w:val="20"/>
        </w:rPr>
        <w:tab/>
      </w:r>
      <w:r>
        <w:rPr>
          <w:sz w:val="20"/>
          <w:szCs w:val="20"/>
        </w:rPr>
        <w:tab/>
        <w:t>5213540295</w:t>
      </w:r>
    </w:p>
    <w:p w14:paraId="6C4BD863" w14:textId="77777777" w:rsidR="00345412" w:rsidRDefault="00345412" w:rsidP="00345412">
      <w:pPr>
        <w:spacing w:after="0" w:line="240" w:lineRule="auto"/>
        <w:jc w:val="both"/>
        <w:rPr>
          <w:sz w:val="20"/>
          <w:szCs w:val="20"/>
        </w:rPr>
      </w:pPr>
      <w:r>
        <w:rPr>
          <w:sz w:val="20"/>
          <w:szCs w:val="20"/>
        </w:rPr>
        <w:t xml:space="preserve">REGON: </w:t>
      </w:r>
      <w:r>
        <w:rPr>
          <w:sz w:val="20"/>
          <w:szCs w:val="20"/>
        </w:rPr>
        <w:tab/>
      </w:r>
      <w:r>
        <w:rPr>
          <w:sz w:val="20"/>
          <w:szCs w:val="20"/>
        </w:rPr>
        <w:tab/>
      </w:r>
      <w:r>
        <w:rPr>
          <w:sz w:val="20"/>
          <w:szCs w:val="20"/>
        </w:rPr>
        <w:tab/>
        <w:t>142004870</w:t>
      </w:r>
    </w:p>
    <w:p w14:paraId="34B944E1" w14:textId="77777777" w:rsidR="00345412" w:rsidRDefault="00345412" w:rsidP="00345412">
      <w:pPr>
        <w:spacing w:after="0" w:line="240" w:lineRule="auto"/>
        <w:jc w:val="both"/>
        <w:rPr>
          <w:sz w:val="20"/>
          <w:szCs w:val="20"/>
        </w:rPr>
      </w:pPr>
      <w:r>
        <w:rPr>
          <w:sz w:val="20"/>
          <w:szCs w:val="20"/>
        </w:rPr>
        <w:t>UKNF Register:</w:t>
      </w:r>
      <w:r>
        <w:rPr>
          <w:sz w:val="20"/>
          <w:szCs w:val="20"/>
        </w:rPr>
        <w:tab/>
      </w:r>
      <w:r>
        <w:rPr>
          <w:sz w:val="20"/>
          <w:szCs w:val="20"/>
        </w:rPr>
        <w:tab/>
        <w:t>IP52/2021</w:t>
      </w:r>
    </w:p>
    <w:p w14:paraId="42942968" w14:textId="77777777" w:rsidR="00345412" w:rsidRDefault="00345412" w:rsidP="00345412">
      <w:pPr>
        <w:spacing w:after="0" w:line="240" w:lineRule="auto"/>
        <w:jc w:val="both"/>
        <w:rPr>
          <w:sz w:val="20"/>
          <w:szCs w:val="20"/>
        </w:rPr>
      </w:pPr>
      <w:r>
        <w:rPr>
          <w:sz w:val="20"/>
          <w:szCs w:val="20"/>
        </w:rPr>
        <w:t>Legal status:</w:t>
      </w:r>
      <w:r>
        <w:rPr>
          <w:sz w:val="20"/>
          <w:szCs w:val="20"/>
        </w:rPr>
        <w:tab/>
      </w:r>
      <w:r>
        <w:rPr>
          <w:sz w:val="20"/>
          <w:szCs w:val="20"/>
        </w:rPr>
        <w:tab/>
        <w:t>National Payment Institution</w:t>
      </w:r>
    </w:p>
    <w:p w14:paraId="49054110" w14:textId="77777777" w:rsidR="00345412" w:rsidRDefault="00345412" w:rsidP="00345412">
      <w:pPr>
        <w:spacing w:after="0" w:line="240" w:lineRule="auto"/>
        <w:jc w:val="both"/>
        <w:rPr>
          <w:sz w:val="20"/>
          <w:szCs w:val="20"/>
        </w:rPr>
      </w:pPr>
    </w:p>
    <w:p w14:paraId="699DEB2F" w14:textId="77777777" w:rsidR="00345412" w:rsidRDefault="00345412" w:rsidP="00345412">
      <w:pPr>
        <w:spacing w:after="0" w:line="240" w:lineRule="auto"/>
        <w:jc w:val="both"/>
        <w:rPr>
          <w:sz w:val="20"/>
          <w:szCs w:val="20"/>
        </w:rPr>
      </w:pPr>
      <w:r>
        <w:rPr>
          <w:sz w:val="20"/>
          <w:szCs w:val="20"/>
        </w:rPr>
        <w:t>Hereinafter referred to as: "</w:t>
      </w:r>
      <w:r>
        <w:rPr>
          <w:b/>
          <w:sz w:val="20"/>
          <w:szCs w:val="20"/>
        </w:rPr>
        <w:t>Quicko</w:t>
      </w:r>
      <w:r>
        <w:rPr>
          <w:sz w:val="20"/>
          <w:szCs w:val="20"/>
        </w:rPr>
        <w:t>"</w:t>
      </w:r>
    </w:p>
    <w:p w14:paraId="6A546B40" w14:textId="77777777" w:rsidR="00345412" w:rsidRDefault="00345412" w:rsidP="00345412">
      <w:pPr>
        <w:spacing w:after="0" w:line="240" w:lineRule="auto"/>
        <w:jc w:val="both"/>
        <w:rPr>
          <w:sz w:val="20"/>
          <w:szCs w:val="20"/>
        </w:rPr>
      </w:pPr>
    </w:p>
    <w:p w14:paraId="43A355C9" w14:textId="77777777" w:rsidR="00345412" w:rsidRDefault="00345412" w:rsidP="00345412">
      <w:pPr>
        <w:spacing w:after="0" w:line="240" w:lineRule="auto"/>
        <w:rPr>
          <w:sz w:val="20"/>
          <w:szCs w:val="20"/>
        </w:rPr>
      </w:pPr>
      <w:r>
        <w:rPr>
          <w:sz w:val="20"/>
          <w:szCs w:val="20"/>
        </w:rPr>
        <w:t>and</w:t>
      </w:r>
    </w:p>
    <w:p w14:paraId="6C1ECA32" w14:textId="77777777" w:rsidR="00345412" w:rsidRDefault="00345412" w:rsidP="00345412">
      <w:pPr>
        <w:spacing w:after="0" w:line="240" w:lineRule="auto"/>
        <w:rPr>
          <w:sz w:val="20"/>
          <w:szCs w:val="20"/>
        </w:rPr>
      </w:pPr>
    </w:p>
    <w:p w14:paraId="3662CF19" w14:textId="6E4B7B90" w:rsidR="00345412" w:rsidRPr="00365939" w:rsidRDefault="002F7A4F" w:rsidP="002F7A4F">
      <w:pPr>
        <w:spacing w:after="0" w:line="240" w:lineRule="auto"/>
        <w:jc w:val="both"/>
        <w:rPr>
          <w:rFonts w:asciiTheme="majorHAnsi" w:hAnsiTheme="majorHAnsi" w:cstheme="majorHAnsi"/>
          <w:sz w:val="20"/>
          <w:szCs w:val="20"/>
        </w:rPr>
      </w:pPr>
      <w:bookmarkStart w:id="0" w:name="_heading=h.gjdgxs" w:colFirst="0" w:colLast="0"/>
      <w:bookmarkEnd w:id="0"/>
      <w:r w:rsidRPr="00E13D25">
        <w:rPr>
          <w:sz w:val="20"/>
          <w:szCs w:val="20"/>
        </w:rPr>
        <w:t xml:space="preserve">User of the </w:t>
      </w:r>
      <w:r w:rsidR="00DB35A0" w:rsidRPr="00E13D25">
        <w:rPr>
          <w:sz w:val="20"/>
          <w:szCs w:val="20"/>
        </w:rPr>
        <w:t xml:space="preserve">Partner’s </w:t>
      </w:r>
      <w:r w:rsidRPr="00E13D25">
        <w:rPr>
          <w:sz w:val="20"/>
          <w:szCs w:val="20"/>
        </w:rPr>
        <w:t>Application</w:t>
      </w:r>
    </w:p>
    <w:p w14:paraId="07AFD2D1" w14:textId="77777777" w:rsidR="00345412" w:rsidRDefault="00345412" w:rsidP="00345412">
      <w:pPr>
        <w:spacing w:after="0" w:line="240" w:lineRule="auto"/>
        <w:rPr>
          <w:sz w:val="20"/>
          <w:szCs w:val="20"/>
        </w:rPr>
      </w:pPr>
    </w:p>
    <w:p w14:paraId="7F376281" w14:textId="53BA197B" w:rsidR="00345412" w:rsidRDefault="00345412" w:rsidP="00345412">
      <w:pPr>
        <w:spacing w:after="0" w:line="240" w:lineRule="auto"/>
        <w:rPr>
          <w:sz w:val="20"/>
          <w:szCs w:val="20"/>
        </w:rPr>
      </w:pPr>
      <w:r>
        <w:rPr>
          <w:sz w:val="20"/>
          <w:szCs w:val="20"/>
        </w:rPr>
        <w:t>Hereinafter referred to as: "</w:t>
      </w:r>
      <w:r w:rsidR="002F7A4F">
        <w:rPr>
          <w:b/>
          <w:sz w:val="20"/>
          <w:szCs w:val="20"/>
        </w:rPr>
        <w:t>Customer”</w:t>
      </w:r>
    </w:p>
    <w:p w14:paraId="0ACAF31E" w14:textId="77777777" w:rsidR="00345412" w:rsidRDefault="00345412" w:rsidP="00345412">
      <w:pPr>
        <w:spacing w:after="0" w:line="240" w:lineRule="auto"/>
        <w:rPr>
          <w:sz w:val="20"/>
          <w:szCs w:val="20"/>
        </w:rPr>
      </w:pPr>
    </w:p>
    <w:p w14:paraId="26DD69F1" w14:textId="77777777" w:rsidR="00345412" w:rsidRDefault="00345412" w:rsidP="00345412">
      <w:pPr>
        <w:spacing w:after="0" w:line="240" w:lineRule="auto"/>
        <w:jc w:val="both"/>
        <w:rPr>
          <w:sz w:val="20"/>
          <w:szCs w:val="20"/>
        </w:rPr>
      </w:pPr>
      <w:r>
        <w:rPr>
          <w:sz w:val="20"/>
          <w:szCs w:val="20"/>
        </w:rPr>
        <w:t>Together as:</w:t>
      </w:r>
      <w:r>
        <w:rPr>
          <w:sz w:val="20"/>
          <w:szCs w:val="20"/>
        </w:rPr>
        <w:tab/>
      </w:r>
      <w:r>
        <w:rPr>
          <w:sz w:val="20"/>
          <w:szCs w:val="20"/>
        </w:rPr>
        <w:tab/>
        <w:t>"</w:t>
      </w:r>
      <w:r>
        <w:rPr>
          <w:b/>
          <w:sz w:val="20"/>
          <w:szCs w:val="20"/>
        </w:rPr>
        <w:t>Parties</w:t>
      </w:r>
      <w:r>
        <w:rPr>
          <w:sz w:val="20"/>
          <w:szCs w:val="20"/>
        </w:rPr>
        <w:t>"</w:t>
      </w:r>
    </w:p>
    <w:p w14:paraId="17360431" w14:textId="77777777" w:rsidR="00345412" w:rsidRDefault="00345412" w:rsidP="00345412">
      <w:pPr>
        <w:spacing w:after="0" w:line="240" w:lineRule="auto"/>
        <w:jc w:val="both"/>
        <w:rPr>
          <w:sz w:val="20"/>
          <w:szCs w:val="20"/>
        </w:rPr>
      </w:pPr>
    </w:p>
    <w:p w14:paraId="63AE710B" w14:textId="77777777" w:rsidR="00345412" w:rsidRDefault="00345412" w:rsidP="00345412">
      <w:pPr>
        <w:spacing w:after="0" w:line="240" w:lineRule="auto"/>
        <w:rPr>
          <w:b/>
          <w:sz w:val="20"/>
          <w:szCs w:val="20"/>
        </w:rPr>
      </w:pPr>
    </w:p>
    <w:p w14:paraId="36338D96" w14:textId="77777777" w:rsidR="00345412" w:rsidRDefault="00345412" w:rsidP="00345412">
      <w:pPr>
        <w:spacing w:after="0" w:line="240" w:lineRule="auto"/>
        <w:rPr>
          <w:b/>
          <w:sz w:val="20"/>
          <w:szCs w:val="20"/>
        </w:rPr>
      </w:pPr>
    </w:p>
    <w:p w14:paraId="72CB7E1E" w14:textId="77777777" w:rsidR="00345412" w:rsidRDefault="00345412" w:rsidP="00345412">
      <w:pPr>
        <w:numPr>
          <w:ilvl w:val="0"/>
          <w:numId w:val="9"/>
        </w:numPr>
        <w:pBdr>
          <w:top w:val="nil"/>
          <w:left w:val="nil"/>
          <w:bottom w:val="nil"/>
          <w:right w:val="nil"/>
          <w:between w:val="nil"/>
        </w:pBdr>
        <w:spacing w:after="0" w:line="240" w:lineRule="auto"/>
        <w:jc w:val="center"/>
        <w:rPr>
          <w:b/>
          <w:color w:val="000000"/>
          <w:sz w:val="20"/>
          <w:szCs w:val="20"/>
        </w:rPr>
      </w:pPr>
      <w:r>
        <w:rPr>
          <w:b/>
          <w:color w:val="000000"/>
          <w:sz w:val="20"/>
          <w:szCs w:val="20"/>
        </w:rPr>
        <w:t>GENERAL PROVISIONS ON THE FRAMEWORK AGREEMENT</w:t>
      </w:r>
    </w:p>
    <w:p w14:paraId="03B241CF" w14:textId="77777777" w:rsidR="00345412" w:rsidRDefault="00345412" w:rsidP="00345412">
      <w:pPr>
        <w:pBdr>
          <w:top w:val="nil"/>
          <w:left w:val="nil"/>
          <w:bottom w:val="nil"/>
          <w:right w:val="nil"/>
          <w:between w:val="nil"/>
        </w:pBdr>
        <w:spacing w:after="0" w:line="240" w:lineRule="auto"/>
        <w:ind w:left="720"/>
        <w:jc w:val="center"/>
        <w:rPr>
          <w:color w:val="000000"/>
          <w:sz w:val="20"/>
          <w:szCs w:val="20"/>
        </w:rPr>
      </w:pPr>
    </w:p>
    <w:p w14:paraId="761FACF7" w14:textId="6A015602" w:rsidR="00345412" w:rsidRDefault="00345412" w:rsidP="00B45AE6">
      <w:pPr>
        <w:spacing w:after="0" w:line="240" w:lineRule="auto"/>
        <w:jc w:val="center"/>
      </w:pPr>
      <w:r>
        <w:rPr>
          <w:b/>
          <w:sz w:val="20"/>
          <w:szCs w:val="20"/>
        </w:rPr>
        <w:t>§ 1</w:t>
      </w:r>
      <w:r w:rsidRPr="00B45AE6">
        <w:rPr>
          <w:b/>
          <w:sz w:val="20"/>
          <w:szCs w:val="20"/>
        </w:rPr>
        <w:t xml:space="preserve">. </w:t>
      </w:r>
      <w:r w:rsidR="00B45AE6" w:rsidRPr="00B45AE6">
        <w:rPr>
          <w:b/>
        </w:rPr>
        <w:t>Subject and conclusion of the Framework Agreement</w:t>
      </w:r>
    </w:p>
    <w:p w14:paraId="157F72D3" w14:textId="77777777" w:rsidR="00B45AE6" w:rsidRDefault="00B45AE6" w:rsidP="00B45AE6">
      <w:pPr>
        <w:spacing w:after="0" w:line="240" w:lineRule="auto"/>
        <w:jc w:val="center"/>
        <w:rPr>
          <w:b/>
          <w:sz w:val="20"/>
          <w:szCs w:val="20"/>
        </w:rPr>
      </w:pPr>
    </w:p>
    <w:p w14:paraId="13E4608B" w14:textId="77777777" w:rsidR="00B45AE6" w:rsidRPr="00B45AE6" w:rsidRDefault="00B45AE6" w:rsidP="00345412">
      <w:pPr>
        <w:numPr>
          <w:ilvl w:val="0"/>
          <w:numId w:val="3"/>
        </w:numPr>
        <w:pBdr>
          <w:top w:val="nil"/>
          <w:left w:val="nil"/>
          <w:bottom w:val="nil"/>
          <w:right w:val="nil"/>
          <w:between w:val="nil"/>
        </w:pBdr>
        <w:spacing w:after="0" w:line="240" w:lineRule="auto"/>
        <w:jc w:val="both"/>
        <w:rPr>
          <w:color w:val="000000"/>
          <w:sz w:val="20"/>
          <w:szCs w:val="20"/>
        </w:rPr>
      </w:pPr>
      <w:r>
        <w:t xml:space="preserve">In accordance with the terms and conditions set out in the present agreement (hereinafter: "Framework Agreement"), Quicko shall make available and provide payment services to the Customer, including: </w:t>
      </w:r>
    </w:p>
    <w:p w14:paraId="1861394B" w14:textId="4DC92799" w:rsidR="00B45AE6" w:rsidRPr="00B45AE6" w:rsidRDefault="00B45AE6" w:rsidP="00B45AE6">
      <w:pPr>
        <w:pStyle w:val="ListParagraph"/>
        <w:numPr>
          <w:ilvl w:val="0"/>
          <w:numId w:val="10"/>
        </w:numPr>
        <w:pBdr>
          <w:top w:val="nil"/>
          <w:left w:val="nil"/>
          <w:bottom w:val="nil"/>
          <w:right w:val="nil"/>
          <w:between w:val="nil"/>
        </w:pBdr>
        <w:spacing w:after="0" w:line="240" w:lineRule="auto"/>
        <w:jc w:val="both"/>
        <w:rPr>
          <w:color w:val="000000"/>
          <w:sz w:val="20"/>
          <w:szCs w:val="20"/>
        </w:rPr>
      </w:pPr>
      <w:r>
        <w:t xml:space="preserve">access to payment services using the </w:t>
      </w:r>
      <w:r w:rsidR="00E26F73">
        <w:t xml:space="preserve">Partner’s </w:t>
      </w:r>
      <w:r>
        <w:t>Application (hereinafter: "</w:t>
      </w:r>
      <w:r w:rsidR="00E26F73">
        <w:t xml:space="preserve">Partner’s </w:t>
      </w:r>
      <w:r>
        <w:t xml:space="preserve">Application"), </w:t>
      </w:r>
    </w:p>
    <w:p w14:paraId="2A6688E1" w14:textId="785AD0AD" w:rsidR="00B45AE6" w:rsidRPr="00B45AE6" w:rsidRDefault="00B45AE6" w:rsidP="00B45AE6">
      <w:pPr>
        <w:pStyle w:val="ListParagraph"/>
        <w:numPr>
          <w:ilvl w:val="0"/>
          <w:numId w:val="10"/>
        </w:numPr>
        <w:pBdr>
          <w:top w:val="nil"/>
          <w:left w:val="nil"/>
          <w:bottom w:val="nil"/>
          <w:right w:val="nil"/>
          <w:between w:val="nil"/>
        </w:pBdr>
        <w:spacing w:after="0" w:line="240" w:lineRule="auto"/>
        <w:jc w:val="both"/>
        <w:rPr>
          <w:color w:val="000000"/>
          <w:sz w:val="20"/>
          <w:szCs w:val="20"/>
        </w:rPr>
      </w:pPr>
      <w:r>
        <w:t xml:space="preserve">opening and keeping a payment account or payment accounts in PLN or foreign currency (hereinafter: "Account"), </w:t>
      </w:r>
    </w:p>
    <w:p w14:paraId="62A6C925" w14:textId="77777777" w:rsidR="00B45AE6" w:rsidRPr="00B45AE6" w:rsidRDefault="00B45AE6" w:rsidP="00B45AE6">
      <w:pPr>
        <w:pStyle w:val="ListParagraph"/>
        <w:numPr>
          <w:ilvl w:val="0"/>
          <w:numId w:val="10"/>
        </w:numPr>
        <w:pBdr>
          <w:top w:val="nil"/>
          <w:left w:val="nil"/>
          <w:bottom w:val="nil"/>
          <w:right w:val="nil"/>
          <w:between w:val="nil"/>
        </w:pBdr>
        <w:spacing w:after="0" w:line="240" w:lineRule="auto"/>
        <w:jc w:val="both"/>
        <w:rPr>
          <w:color w:val="000000"/>
          <w:sz w:val="20"/>
          <w:szCs w:val="20"/>
        </w:rPr>
      </w:pPr>
      <w:r>
        <w:t xml:space="preserve">issuing and handling payment cards, including in the form of payment bands. </w:t>
      </w:r>
    </w:p>
    <w:p w14:paraId="14583CD0" w14:textId="77777777" w:rsidR="00B45AE6" w:rsidRPr="00B45AE6" w:rsidRDefault="00B45AE6" w:rsidP="00B45AE6">
      <w:pPr>
        <w:pStyle w:val="ListParagraph"/>
        <w:numPr>
          <w:ilvl w:val="0"/>
          <w:numId w:val="3"/>
        </w:numPr>
        <w:pBdr>
          <w:top w:val="nil"/>
          <w:left w:val="nil"/>
          <w:bottom w:val="nil"/>
          <w:right w:val="nil"/>
          <w:between w:val="nil"/>
        </w:pBdr>
        <w:spacing w:after="0" w:line="240" w:lineRule="auto"/>
        <w:jc w:val="both"/>
        <w:rPr>
          <w:color w:val="000000"/>
          <w:sz w:val="20"/>
          <w:szCs w:val="20"/>
        </w:rPr>
      </w:pPr>
      <w:r>
        <w:t xml:space="preserve">The scope of payment services provided by Quicko to the Customer may be modified by the Parties during the term of the Framework Agreement, subject to the terms described in the present document and in the Quicko Terms of Service. </w:t>
      </w:r>
    </w:p>
    <w:p w14:paraId="4DE485F2" w14:textId="2DA4EE95" w:rsidR="00B45AE6" w:rsidRPr="00B45AE6" w:rsidRDefault="00B45AE6" w:rsidP="00B45AE6">
      <w:pPr>
        <w:pStyle w:val="ListParagraph"/>
        <w:numPr>
          <w:ilvl w:val="0"/>
          <w:numId w:val="3"/>
        </w:numPr>
        <w:pBdr>
          <w:top w:val="nil"/>
          <w:left w:val="nil"/>
          <w:bottom w:val="nil"/>
          <w:right w:val="nil"/>
          <w:between w:val="nil"/>
        </w:pBdr>
        <w:spacing w:after="0" w:line="240" w:lineRule="auto"/>
        <w:jc w:val="both"/>
        <w:rPr>
          <w:color w:val="000000"/>
          <w:sz w:val="20"/>
          <w:szCs w:val="20"/>
        </w:rPr>
      </w:pPr>
      <w:r>
        <w:t xml:space="preserve">Under this Framework Agreement, Quicko may also provide the Customer with other products or services, in accordance with the applicable Quicko offer available in the </w:t>
      </w:r>
      <w:r w:rsidR="00E26F73">
        <w:t xml:space="preserve">Partner’s </w:t>
      </w:r>
      <w:r>
        <w:t>Application</w:t>
      </w:r>
      <w:r w:rsidR="00B91AAB">
        <w:t>.</w:t>
      </w:r>
      <w:r>
        <w:t xml:space="preserve"> </w:t>
      </w:r>
    </w:p>
    <w:p w14:paraId="627096D0" w14:textId="0E14C1FF" w:rsidR="00B45AE6" w:rsidRPr="00B45AE6" w:rsidRDefault="00B45AE6" w:rsidP="00B45AE6">
      <w:pPr>
        <w:pStyle w:val="ListParagraph"/>
        <w:numPr>
          <w:ilvl w:val="0"/>
          <w:numId w:val="3"/>
        </w:numPr>
        <w:pBdr>
          <w:top w:val="nil"/>
          <w:left w:val="nil"/>
          <w:bottom w:val="nil"/>
          <w:right w:val="nil"/>
          <w:between w:val="nil"/>
        </w:pBdr>
        <w:spacing w:after="0" w:line="240" w:lineRule="auto"/>
        <w:jc w:val="both"/>
        <w:rPr>
          <w:color w:val="000000"/>
          <w:sz w:val="20"/>
          <w:szCs w:val="20"/>
        </w:rPr>
      </w:pPr>
      <w:r>
        <w:t xml:space="preserve">The Customer declares that at the conclusion of this Framework Agreement it acts as a consumer and concludes it for purposes not directly related to their business or professional activity. </w:t>
      </w:r>
    </w:p>
    <w:p w14:paraId="5B4E5ACA" w14:textId="22934712" w:rsidR="00B45AE6" w:rsidRPr="00B45AE6" w:rsidRDefault="00B45AE6" w:rsidP="00B45AE6">
      <w:pPr>
        <w:pStyle w:val="ListParagraph"/>
        <w:numPr>
          <w:ilvl w:val="0"/>
          <w:numId w:val="3"/>
        </w:numPr>
        <w:pBdr>
          <w:top w:val="nil"/>
          <w:left w:val="nil"/>
          <w:bottom w:val="nil"/>
          <w:right w:val="nil"/>
          <w:between w:val="nil"/>
        </w:pBdr>
        <w:spacing w:after="0" w:line="240" w:lineRule="auto"/>
        <w:jc w:val="both"/>
        <w:rPr>
          <w:color w:val="000000"/>
          <w:sz w:val="20"/>
          <w:szCs w:val="20"/>
        </w:rPr>
      </w:pPr>
      <w:r>
        <w:t xml:space="preserve">The Framework Agreement is concluded at the request of the Customer, submitted via the </w:t>
      </w:r>
      <w:proofErr w:type="gramStart"/>
      <w:r w:rsidR="00E26F73">
        <w:t xml:space="preserve">Partner’s  </w:t>
      </w:r>
      <w:r>
        <w:t>Application</w:t>
      </w:r>
      <w:proofErr w:type="gramEnd"/>
      <w:r>
        <w:t xml:space="preserve"> or another communication channel provided by Quicko. </w:t>
      </w:r>
    </w:p>
    <w:p w14:paraId="41216732" w14:textId="32B63678" w:rsidR="00B45AE6" w:rsidRPr="00B45AE6" w:rsidRDefault="00B45AE6" w:rsidP="00B45AE6">
      <w:pPr>
        <w:pStyle w:val="ListParagraph"/>
        <w:numPr>
          <w:ilvl w:val="0"/>
          <w:numId w:val="3"/>
        </w:numPr>
        <w:pBdr>
          <w:top w:val="nil"/>
          <w:left w:val="nil"/>
          <w:bottom w:val="nil"/>
          <w:right w:val="nil"/>
          <w:between w:val="nil"/>
        </w:pBdr>
        <w:spacing w:after="0" w:line="240" w:lineRule="auto"/>
        <w:jc w:val="both"/>
        <w:rPr>
          <w:color w:val="000000"/>
          <w:sz w:val="20"/>
          <w:szCs w:val="20"/>
        </w:rPr>
      </w:pPr>
      <w:r>
        <w:t xml:space="preserve">The positive verification of the Customer, to the extent required by the anti-money laundering and antiterrorist financing (AML) regulations, with use of a video verification system, and subject to the Quicko Terms of Services, constitutes the precondition for conclusion of the Framework Agreement. Verification takes place through the </w:t>
      </w:r>
      <w:r w:rsidR="00F70052">
        <w:t xml:space="preserve">Partner’s </w:t>
      </w:r>
      <w:r>
        <w:t xml:space="preserve">Application. </w:t>
      </w:r>
    </w:p>
    <w:p w14:paraId="1D9D39D4" w14:textId="2BC4F21E" w:rsidR="00B45AE6" w:rsidRPr="00B45AE6" w:rsidRDefault="00B45AE6" w:rsidP="00B45AE6">
      <w:pPr>
        <w:pStyle w:val="ListParagraph"/>
        <w:numPr>
          <w:ilvl w:val="0"/>
          <w:numId w:val="3"/>
        </w:numPr>
        <w:pBdr>
          <w:top w:val="nil"/>
          <w:left w:val="nil"/>
          <w:bottom w:val="nil"/>
          <w:right w:val="nil"/>
          <w:between w:val="nil"/>
        </w:pBdr>
        <w:spacing w:after="0" w:line="240" w:lineRule="auto"/>
        <w:jc w:val="both"/>
        <w:rPr>
          <w:color w:val="000000"/>
          <w:sz w:val="20"/>
          <w:szCs w:val="20"/>
        </w:rPr>
      </w:pPr>
      <w:r>
        <w:lastRenderedPageBreak/>
        <w:t xml:space="preserve">Quicko notifies the Customer about the result of their verification through the </w:t>
      </w:r>
      <w:r w:rsidR="00F70052">
        <w:t xml:space="preserve">Partner’s </w:t>
      </w:r>
      <w:r>
        <w:t xml:space="preserve">Application, via email or other communication channel provided by Quicko and used by the Customer to </w:t>
      </w:r>
      <w:proofErr w:type="gramStart"/>
      <w:r>
        <w:t>submit an application</w:t>
      </w:r>
      <w:proofErr w:type="gramEnd"/>
      <w:r>
        <w:t xml:space="preserve"> for the conclusion of the Framework Agreement. </w:t>
      </w:r>
    </w:p>
    <w:p w14:paraId="65C9F943" w14:textId="77777777" w:rsidR="00277654" w:rsidRPr="00277654" w:rsidRDefault="00B45AE6" w:rsidP="00277654">
      <w:pPr>
        <w:pStyle w:val="ListParagraph"/>
        <w:numPr>
          <w:ilvl w:val="0"/>
          <w:numId w:val="3"/>
        </w:numPr>
        <w:pBdr>
          <w:top w:val="nil"/>
          <w:left w:val="nil"/>
          <w:bottom w:val="nil"/>
          <w:right w:val="nil"/>
          <w:between w:val="nil"/>
        </w:pBdr>
        <w:spacing w:after="0" w:line="240" w:lineRule="auto"/>
        <w:jc w:val="both"/>
        <w:rPr>
          <w:color w:val="000000"/>
          <w:sz w:val="20"/>
          <w:szCs w:val="20"/>
        </w:rPr>
      </w:pPr>
      <w:r>
        <w:t xml:space="preserve">The date of conclusion of the Framework Agreement is the date of submission by the Customer of the declaration of </w:t>
      </w:r>
      <w:proofErr w:type="gramStart"/>
      <w:r>
        <w:t>will to</w:t>
      </w:r>
      <w:proofErr w:type="gramEnd"/>
      <w:r>
        <w:t xml:space="preserve"> conclude the Framework Agreement, i.e. confirmation of this template of the Framework Agreement by a Customer, who has been previously positively verified by Quicko. Confirmation of the template is </w:t>
      </w:r>
      <w:proofErr w:type="gramStart"/>
      <w:r>
        <w:t>effected</w:t>
      </w:r>
      <w:proofErr w:type="gramEnd"/>
      <w:r>
        <w:t xml:space="preserve"> by entering the code sent to the Customer to the phone number provided by them in </w:t>
      </w:r>
      <w:r w:rsidRPr="00277654">
        <w:t xml:space="preserve">the </w:t>
      </w:r>
      <w:r w:rsidR="00F70052" w:rsidRPr="00277654">
        <w:t xml:space="preserve">Partner’s </w:t>
      </w:r>
      <w:r w:rsidRPr="00277654">
        <w:t xml:space="preserve">Application. </w:t>
      </w:r>
    </w:p>
    <w:p w14:paraId="47608D3C" w14:textId="645D2E66" w:rsidR="00784706" w:rsidRPr="00277654" w:rsidRDefault="00B45AE6" w:rsidP="00277654">
      <w:pPr>
        <w:pStyle w:val="ListParagraph"/>
        <w:numPr>
          <w:ilvl w:val="0"/>
          <w:numId w:val="3"/>
        </w:numPr>
        <w:pBdr>
          <w:top w:val="nil"/>
          <w:left w:val="nil"/>
          <w:bottom w:val="nil"/>
          <w:right w:val="nil"/>
          <w:between w:val="nil"/>
        </w:pBdr>
        <w:spacing w:after="0" w:line="240" w:lineRule="auto"/>
        <w:jc w:val="both"/>
        <w:rPr>
          <w:color w:val="000000"/>
          <w:sz w:val="20"/>
          <w:szCs w:val="20"/>
        </w:rPr>
      </w:pPr>
      <w:r w:rsidRPr="00277654">
        <w:t>The present Framework Agreement is concluded for an indefinite term</w:t>
      </w:r>
      <w:r w:rsidR="00784706" w:rsidRPr="00277654">
        <w:t xml:space="preserve">, </w:t>
      </w:r>
      <w:proofErr w:type="gramStart"/>
      <w:r w:rsidR="00784706" w:rsidRPr="00277654">
        <w:t>taking</w:t>
      </w:r>
      <w:r w:rsidR="00784706">
        <w:t xml:space="preserve"> into account</w:t>
      </w:r>
      <w:proofErr w:type="gramEnd"/>
      <w:r w:rsidR="00784706">
        <w:t xml:space="preserve"> the provisions of </w:t>
      </w:r>
      <w:r w:rsidR="00784706" w:rsidRPr="00277654">
        <w:rPr>
          <w:bCs/>
          <w:sz w:val="20"/>
          <w:szCs w:val="20"/>
        </w:rPr>
        <w:t>§ 5. Withdrawal from the Framework Agreement and termination of the Framework Agreement.</w:t>
      </w:r>
    </w:p>
    <w:p w14:paraId="47E65482" w14:textId="5E1720D2" w:rsidR="00B45AE6" w:rsidRPr="00B45AE6" w:rsidRDefault="00B45AE6" w:rsidP="00277654">
      <w:pPr>
        <w:pStyle w:val="ListParagraph"/>
        <w:pBdr>
          <w:top w:val="nil"/>
          <w:left w:val="nil"/>
          <w:bottom w:val="nil"/>
          <w:right w:val="nil"/>
          <w:between w:val="nil"/>
        </w:pBdr>
        <w:spacing w:after="0" w:line="240" w:lineRule="auto"/>
        <w:jc w:val="both"/>
        <w:rPr>
          <w:color w:val="000000"/>
          <w:sz w:val="20"/>
          <w:szCs w:val="20"/>
        </w:rPr>
      </w:pPr>
    </w:p>
    <w:p w14:paraId="719973D6" w14:textId="77777777" w:rsidR="00345412" w:rsidRDefault="00345412" w:rsidP="00345412">
      <w:pPr>
        <w:pBdr>
          <w:top w:val="nil"/>
          <w:left w:val="nil"/>
          <w:bottom w:val="nil"/>
          <w:right w:val="nil"/>
          <w:between w:val="nil"/>
        </w:pBdr>
        <w:spacing w:after="0" w:line="240" w:lineRule="auto"/>
        <w:ind w:left="720"/>
        <w:jc w:val="both"/>
        <w:rPr>
          <w:color w:val="000000"/>
          <w:sz w:val="20"/>
          <w:szCs w:val="20"/>
        </w:rPr>
      </w:pPr>
    </w:p>
    <w:p w14:paraId="26FDD340" w14:textId="77777777" w:rsidR="00345412" w:rsidRDefault="00345412" w:rsidP="00345412">
      <w:pPr>
        <w:pBdr>
          <w:top w:val="nil"/>
          <w:left w:val="nil"/>
          <w:bottom w:val="nil"/>
          <w:right w:val="nil"/>
          <w:between w:val="nil"/>
        </w:pBdr>
        <w:spacing w:after="0" w:line="240" w:lineRule="auto"/>
        <w:ind w:left="720"/>
        <w:jc w:val="center"/>
        <w:rPr>
          <w:b/>
          <w:color w:val="000000"/>
          <w:sz w:val="20"/>
          <w:szCs w:val="20"/>
        </w:rPr>
      </w:pPr>
      <w:r>
        <w:rPr>
          <w:b/>
          <w:color w:val="000000"/>
          <w:sz w:val="20"/>
          <w:szCs w:val="20"/>
        </w:rPr>
        <w:t>§ 2. Documents related to the Agreement</w:t>
      </w:r>
    </w:p>
    <w:p w14:paraId="729E177D" w14:textId="77777777" w:rsidR="00345412" w:rsidRDefault="00345412" w:rsidP="00345412">
      <w:pPr>
        <w:pBdr>
          <w:top w:val="nil"/>
          <w:left w:val="nil"/>
          <w:bottom w:val="nil"/>
          <w:right w:val="nil"/>
          <w:between w:val="nil"/>
        </w:pBdr>
        <w:spacing w:after="0" w:line="240" w:lineRule="auto"/>
        <w:ind w:left="720"/>
        <w:jc w:val="both"/>
        <w:rPr>
          <w:color w:val="000000"/>
          <w:sz w:val="20"/>
          <w:szCs w:val="20"/>
        </w:rPr>
      </w:pPr>
    </w:p>
    <w:p w14:paraId="33D396AE" w14:textId="77777777" w:rsidR="00874E0C" w:rsidRPr="002E0BBA" w:rsidRDefault="00874E0C" w:rsidP="00345412">
      <w:pPr>
        <w:numPr>
          <w:ilvl w:val="0"/>
          <w:numId w:val="2"/>
        </w:numPr>
        <w:pBdr>
          <w:top w:val="nil"/>
          <w:left w:val="nil"/>
          <w:bottom w:val="nil"/>
          <w:right w:val="nil"/>
          <w:between w:val="nil"/>
        </w:pBdr>
        <w:spacing w:after="0" w:line="240" w:lineRule="auto"/>
        <w:jc w:val="both"/>
        <w:rPr>
          <w:color w:val="000000"/>
          <w:sz w:val="20"/>
          <w:szCs w:val="20"/>
        </w:rPr>
      </w:pPr>
      <w:r>
        <w:t xml:space="preserve">Prior to the conclusion of the present Framework Agreement, with sufficient lead time, Quicko provided the Customer, in electronic form, with the possibility of saving .pdf files on the Customer's </w:t>
      </w:r>
      <w:r w:rsidRPr="002E0BBA">
        <w:t xml:space="preserve">device, with documents constituting an integral part thereof, i.e.: </w:t>
      </w:r>
    </w:p>
    <w:p w14:paraId="6698BFE8" w14:textId="65F7D85B" w:rsidR="00874E0C" w:rsidRPr="002E0BBA" w:rsidRDefault="00277654" w:rsidP="00874E0C">
      <w:pPr>
        <w:pStyle w:val="ListParagraph"/>
        <w:numPr>
          <w:ilvl w:val="0"/>
          <w:numId w:val="11"/>
        </w:numPr>
        <w:pBdr>
          <w:top w:val="nil"/>
          <w:left w:val="nil"/>
          <w:bottom w:val="nil"/>
          <w:right w:val="nil"/>
          <w:between w:val="nil"/>
        </w:pBdr>
        <w:spacing w:after="0" w:line="240" w:lineRule="auto"/>
        <w:jc w:val="both"/>
        <w:rPr>
          <w:color w:val="000000"/>
          <w:sz w:val="20"/>
          <w:szCs w:val="20"/>
        </w:rPr>
      </w:pPr>
      <w:r w:rsidRPr="002E0BBA">
        <w:t xml:space="preserve">Attachment </w:t>
      </w:r>
      <w:r w:rsidR="002B2AB5">
        <w:t>to the Agreement:</w:t>
      </w:r>
      <w:r w:rsidRPr="002E0BBA">
        <w:t xml:space="preserve"> </w:t>
      </w:r>
      <w:r w:rsidR="00874E0C" w:rsidRPr="002E0BBA">
        <w:t>Table of Fees and Commissions</w:t>
      </w:r>
      <w:r w:rsidRPr="002E0BBA">
        <w:t xml:space="preserve"> each time for the Customer. </w:t>
      </w:r>
    </w:p>
    <w:p w14:paraId="48280452" w14:textId="77777777" w:rsidR="00874E0C" w:rsidRPr="00277654" w:rsidRDefault="00874E0C" w:rsidP="00874E0C">
      <w:pPr>
        <w:pStyle w:val="ListParagraph"/>
        <w:numPr>
          <w:ilvl w:val="0"/>
          <w:numId w:val="11"/>
        </w:numPr>
        <w:pBdr>
          <w:top w:val="nil"/>
          <w:left w:val="nil"/>
          <w:bottom w:val="nil"/>
          <w:right w:val="nil"/>
          <w:between w:val="nil"/>
        </w:pBdr>
        <w:spacing w:after="0" w:line="240" w:lineRule="auto"/>
        <w:jc w:val="both"/>
        <w:rPr>
          <w:color w:val="000000"/>
          <w:sz w:val="20"/>
          <w:szCs w:val="20"/>
        </w:rPr>
      </w:pPr>
      <w:r w:rsidRPr="00277654">
        <w:t>Quicko Terms of Services,</w:t>
      </w:r>
    </w:p>
    <w:p w14:paraId="6FCF088F" w14:textId="77777777" w:rsidR="00874E0C" w:rsidRPr="00874E0C" w:rsidRDefault="00874E0C" w:rsidP="00874E0C">
      <w:pPr>
        <w:pStyle w:val="ListParagraph"/>
        <w:numPr>
          <w:ilvl w:val="0"/>
          <w:numId w:val="2"/>
        </w:numPr>
        <w:pBdr>
          <w:top w:val="nil"/>
          <w:left w:val="nil"/>
          <w:bottom w:val="nil"/>
          <w:right w:val="nil"/>
          <w:between w:val="nil"/>
        </w:pBdr>
        <w:spacing w:after="0" w:line="240" w:lineRule="auto"/>
        <w:jc w:val="both"/>
        <w:rPr>
          <w:color w:val="000000"/>
          <w:sz w:val="20"/>
          <w:szCs w:val="20"/>
        </w:rPr>
      </w:pPr>
      <w:r>
        <w:t xml:space="preserve">The Customer declares that prior to the conclusion of the Framework Agreement, they have read these provisions and accepts their content and undertakes to comply with them. </w:t>
      </w:r>
    </w:p>
    <w:p w14:paraId="796AEEE1" w14:textId="77777777" w:rsidR="00874E0C" w:rsidRPr="00874E0C" w:rsidRDefault="00874E0C" w:rsidP="00874E0C">
      <w:pPr>
        <w:pStyle w:val="ListParagraph"/>
        <w:numPr>
          <w:ilvl w:val="0"/>
          <w:numId w:val="2"/>
        </w:numPr>
        <w:pBdr>
          <w:top w:val="nil"/>
          <w:left w:val="nil"/>
          <w:bottom w:val="nil"/>
          <w:right w:val="nil"/>
          <w:between w:val="nil"/>
        </w:pBdr>
        <w:spacing w:after="0" w:line="240" w:lineRule="auto"/>
        <w:jc w:val="both"/>
        <w:rPr>
          <w:color w:val="000000"/>
          <w:sz w:val="20"/>
          <w:szCs w:val="20"/>
        </w:rPr>
      </w:pPr>
      <w:r>
        <w:t xml:space="preserve">Before concluding this Agreement, Quicko provided the Customer with a Document regarding fees and containing information including explanations of the terms contained in the list of representative services referred to in art. 20a s. 1 and 2 of the Act on Payment Services of 19 August 2011. At the Customer's request submitted during the term of the Agreement, Quicko shall make this document available to them in paper form or on another durable medium. </w:t>
      </w:r>
    </w:p>
    <w:p w14:paraId="00BA671F" w14:textId="12D0AC57" w:rsidR="00874E0C" w:rsidRPr="00874E0C" w:rsidRDefault="00874E0C" w:rsidP="00874E0C">
      <w:pPr>
        <w:pStyle w:val="ListParagraph"/>
        <w:numPr>
          <w:ilvl w:val="0"/>
          <w:numId w:val="2"/>
        </w:numPr>
        <w:pBdr>
          <w:top w:val="nil"/>
          <w:left w:val="nil"/>
          <w:bottom w:val="nil"/>
          <w:right w:val="nil"/>
          <w:between w:val="nil"/>
        </w:pBdr>
        <w:spacing w:after="0" w:line="240" w:lineRule="auto"/>
        <w:jc w:val="both"/>
        <w:rPr>
          <w:color w:val="000000"/>
          <w:sz w:val="20"/>
          <w:szCs w:val="20"/>
        </w:rPr>
      </w:pPr>
      <w:r>
        <w:t xml:space="preserve">Quicko shall notify the Customer about changes in the Framework Agreement, other agreements concluded with the Customer, the Table of Fees and Commissions and the </w:t>
      </w:r>
      <w:r w:rsidRPr="00277654">
        <w:t>Quicko Terms of Services</w:t>
      </w:r>
      <w:r>
        <w:t xml:space="preserve"> via the </w:t>
      </w:r>
      <w:r w:rsidR="009C5A28">
        <w:t xml:space="preserve">Partner’s </w:t>
      </w:r>
      <w:r>
        <w:t xml:space="preserve">Application on a durable medium, in the manner and within the deadlines specified in the Quicko Terms of Services, which the Customer hereby accepts. </w:t>
      </w:r>
    </w:p>
    <w:p w14:paraId="29B22F5A" w14:textId="40B2D81A" w:rsidR="00874E0C" w:rsidRPr="00874E0C" w:rsidRDefault="00874E0C" w:rsidP="00874E0C">
      <w:pPr>
        <w:pStyle w:val="ListParagraph"/>
        <w:numPr>
          <w:ilvl w:val="0"/>
          <w:numId w:val="2"/>
        </w:numPr>
        <w:pBdr>
          <w:top w:val="nil"/>
          <w:left w:val="nil"/>
          <w:bottom w:val="nil"/>
          <w:right w:val="nil"/>
          <w:between w:val="nil"/>
        </w:pBdr>
        <w:spacing w:after="0" w:line="240" w:lineRule="auto"/>
        <w:jc w:val="both"/>
        <w:rPr>
          <w:color w:val="000000"/>
          <w:sz w:val="20"/>
          <w:szCs w:val="20"/>
        </w:rPr>
      </w:pPr>
      <w:r>
        <w:t xml:space="preserve">Immediately after the conclusion of the Framework Agreement, Quicko shall make its content available to the Customer on a durable medium using the </w:t>
      </w:r>
      <w:r w:rsidR="009C5A28">
        <w:t>Partner’s</w:t>
      </w:r>
      <w:r>
        <w:t xml:space="preserve"> Application and via the e-mail address provided at the conclusion of the Framework Agreement. </w:t>
      </w:r>
    </w:p>
    <w:p w14:paraId="736474AD" w14:textId="77777777" w:rsidR="00874E0C" w:rsidRPr="00874E0C" w:rsidRDefault="00874E0C" w:rsidP="00874E0C">
      <w:pPr>
        <w:pStyle w:val="ListParagraph"/>
        <w:numPr>
          <w:ilvl w:val="0"/>
          <w:numId w:val="2"/>
        </w:numPr>
        <w:pBdr>
          <w:top w:val="nil"/>
          <w:left w:val="nil"/>
          <w:bottom w:val="nil"/>
          <w:right w:val="nil"/>
          <w:between w:val="nil"/>
        </w:pBdr>
        <w:spacing w:after="0" w:line="240" w:lineRule="auto"/>
        <w:jc w:val="both"/>
        <w:rPr>
          <w:color w:val="000000"/>
          <w:sz w:val="20"/>
          <w:szCs w:val="20"/>
        </w:rPr>
      </w:pPr>
      <w:r>
        <w:t>All terms used in the present Framework Agreement shall have the meaning given to them in the Quicko Terms of Service.</w:t>
      </w:r>
    </w:p>
    <w:p w14:paraId="547863F3" w14:textId="77777777" w:rsidR="00874E0C" w:rsidRDefault="00874E0C" w:rsidP="00874E0C">
      <w:pPr>
        <w:pBdr>
          <w:top w:val="nil"/>
          <w:left w:val="nil"/>
          <w:bottom w:val="nil"/>
          <w:right w:val="nil"/>
          <w:between w:val="nil"/>
        </w:pBdr>
        <w:spacing w:after="0" w:line="240" w:lineRule="auto"/>
        <w:jc w:val="both"/>
        <w:rPr>
          <w:color w:val="000000"/>
          <w:sz w:val="20"/>
          <w:szCs w:val="20"/>
        </w:rPr>
      </w:pPr>
    </w:p>
    <w:p w14:paraId="705B1FA9" w14:textId="77777777" w:rsidR="00874E0C" w:rsidRDefault="00874E0C" w:rsidP="00874E0C">
      <w:pPr>
        <w:pBdr>
          <w:top w:val="nil"/>
          <w:left w:val="nil"/>
          <w:bottom w:val="nil"/>
          <w:right w:val="nil"/>
          <w:between w:val="nil"/>
        </w:pBdr>
        <w:spacing w:after="0" w:line="240" w:lineRule="auto"/>
        <w:jc w:val="both"/>
        <w:rPr>
          <w:color w:val="000000"/>
          <w:sz w:val="20"/>
          <w:szCs w:val="20"/>
        </w:rPr>
      </w:pPr>
    </w:p>
    <w:p w14:paraId="4217DC81" w14:textId="77777777" w:rsidR="00874E0C" w:rsidRDefault="00874E0C" w:rsidP="00874E0C">
      <w:pPr>
        <w:pBdr>
          <w:top w:val="nil"/>
          <w:left w:val="nil"/>
          <w:bottom w:val="nil"/>
          <w:right w:val="nil"/>
          <w:between w:val="nil"/>
        </w:pBdr>
        <w:spacing w:after="0" w:line="240" w:lineRule="auto"/>
        <w:ind w:left="720"/>
        <w:jc w:val="center"/>
        <w:rPr>
          <w:b/>
          <w:bCs/>
          <w:color w:val="000000"/>
          <w:sz w:val="20"/>
          <w:szCs w:val="20"/>
        </w:rPr>
      </w:pPr>
      <w:r w:rsidRPr="00874E0C">
        <w:rPr>
          <w:b/>
          <w:bCs/>
          <w:color w:val="000000"/>
          <w:sz w:val="20"/>
          <w:szCs w:val="20"/>
        </w:rPr>
        <w:t xml:space="preserve">§ 3. </w:t>
      </w:r>
      <w:r w:rsidRPr="00874E0C">
        <w:rPr>
          <w:b/>
          <w:bCs/>
        </w:rPr>
        <w:t>Representations of the Parties and other contractual provision</w:t>
      </w:r>
    </w:p>
    <w:p w14:paraId="44B3D5A4" w14:textId="77777777" w:rsidR="00874E0C" w:rsidRPr="00874E0C" w:rsidRDefault="00874E0C" w:rsidP="00874E0C">
      <w:pPr>
        <w:pBdr>
          <w:top w:val="nil"/>
          <w:left w:val="nil"/>
          <w:bottom w:val="nil"/>
          <w:right w:val="nil"/>
          <w:between w:val="nil"/>
        </w:pBdr>
        <w:spacing w:after="0" w:line="240" w:lineRule="auto"/>
        <w:jc w:val="both"/>
        <w:rPr>
          <w:color w:val="000000"/>
          <w:sz w:val="20"/>
          <w:szCs w:val="20"/>
        </w:rPr>
      </w:pPr>
    </w:p>
    <w:p w14:paraId="77ED4623" w14:textId="77777777" w:rsidR="00874E0C" w:rsidRPr="00874E0C" w:rsidRDefault="00874E0C" w:rsidP="00874E0C">
      <w:pPr>
        <w:pStyle w:val="ListParagraph"/>
        <w:numPr>
          <w:ilvl w:val="0"/>
          <w:numId w:val="13"/>
        </w:numPr>
        <w:pBdr>
          <w:top w:val="nil"/>
          <w:left w:val="nil"/>
          <w:bottom w:val="nil"/>
          <w:right w:val="nil"/>
          <w:between w:val="nil"/>
        </w:pBdr>
        <w:spacing w:after="0" w:line="240" w:lineRule="auto"/>
        <w:jc w:val="both"/>
        <w:rPr>
          <w:color w:val="000000"/>
          <w:sz w:val="20"/>
          <w:szCs w:val="20"/>
        </w:rPr>
      </w:pPr>
      <w:r>
        <w:t xml:space="preserve">Together with the conclusion of the Framework Agreement, the Parties conclude: </w:t>
      </w:r>
    </w:p>
    <w:p w14:paraId="38AD872F" w14:textId="3088D1A9" w:rsidR="00874E0C" w:rsidRPr="00874E0C" w:rsidRDefault="00874E0C" w:rsidP="00874E0C">
      <w:pPr>
        <w:pStyle w:val="ListParagraph"/>
        <w:numPr>
          <w:ilvl w:val="0"/>
          <w:numId w:val="14"/>
        </w:numPr>
        <w:pBdr>
          <w:top w:val="nil"/>
          <w:left w:val="nil"/>
          <w:bottom w:val="nil"/>
          <w:right w:val="nil"/>
          <w:between w:val="nil"/>
        </w:pBdr>
        <w:spacing w:after="0" w:line="240" w:lineRule="auto"/>
        <w:jc w:val="both"/>
        <w:rPr>
          <w:color w:val="000000"/>
          <w:sz w:val="20"/>
          <w:szCs w:val="20"/>
        </w:rPr>
      </w:pPr>
      <w:r>
        <w:t xml:space="preserve">Agreement for access to payment services using the </w:t>
      </w:r>
      <w:r w:rsidR="00E20D35">
        <w:t xml:space="preserve">Partner’s </w:t>
      </w:r>
      <w:r>
        <w:t xml:space="preserve">Application, </w:t>
      </w:r>
    </w:p>
    <w:p w14:paraId="39B8E65D" w14:textId="227CF796" w:rsidR="00874E0C" w:rsidRPr="00874E0C" w:rsidRDefault="00874E0C" w:rsidP="00874E0C">
      <w:pPr>
        <w:pStyle w:val="ListParagraph"/>
        <w:numPr>
          <w:ilvl w:val="0"/>
          <w:numId w:val="14"/>
        </w:numPr>
        <w:pBdr>
          <w:top w:val="nil"/>
          <w:left w:val="nil"/>
          <w:bottom w:val="nil"/>
          <w:right w:val="nil"/>
          <w:between w:val="nil"/>
        </w:pBdr>
        <w:spacing w:after="0" w:line="240" w:lineRule="auto"/>
        <w:jc w:val="both"/>
        <w:rPr>
          <w:color w:val="000000"/>
          <w:sz w:val="20"/>
          <w:szCs w:val="20"/>
        </w:rPr>
      </w:pPr>
      <w:r>
        <w:t xml:space="preserve">Agreement for opening and keeping a payment account, </w:t>
      </w:r>
    </w:p>
    <w:p w14:paraId="4FEC5A95" w14:textId="77777777" w:rsidR="00874E0C" w:rsidRPr="00874E0C" w:rsidRDefault="00874E0C" w:rsidP="00874E0C">
      <w:pPr>
        <w:pStyle w:val="ListParagraph"/>
        <w:numPr>
          <w:ilvl w:val="0"/>
          <w:numId w:val="14"/>
        </w:numPr>
        <w:pBdr>
          <w:top w:val="nil"/>
          <w:left w:val="nil"/>
          <w:bottom w:val="nil"/>
          <w:right w:val="nil"/>
          <w:between w:val="nil"/>
        </w:pBdr>
        <w:spacing w:after="0" w:line="240" w:lineRule="auto"/>
        <w:jc w:val="both"/>
        <w:rPr>
          <w:color w:val="000000"/>
          <w:sz w:val="20"/>
          <w:szCs w:val="20"/>
        </w:rPr>
      </w:pPr>
      <w:r>
        <w:t xml:space="preserve">Payment card agreement. </w:t>
      </w:r>
    </w:p>
    <w:p w14:paraId="5AF12393" w14:textId="6E57B33D" w:rsidR="00874E0C" w:rsidRPr="00874E0C" w:rsidRDefault="00874E0C" w:rsidP="00874E0C">
      <w:pPr>
        <w:pStyle w:val="ListParagraph"/>
        <w:numPr>
          <w:ilvl w:val="0"/>
          <w:numId w:val="13"/>
        </w:numPr>
        <w:pBdr>
          <w:top w:val="nil"/>
          <w:left w:val="nil"/>
          <w:bottom w:val="nil"/>
          <w:right w:val="nil"/>
          <w:between w:val="nil"/>
        </w:pBdr>
        <w:spacing w:after="0" w:line="240" w:lineRule="auto"/>
        <w:jc w:val="both"/>
        <w:rPr>
          <w:color w:val="000000"/>
          <w:sz w:val="20"/>
          <w:szCs w:val="20"/>
        </w:rPr>
      </w:pPr>
      <w:r>
        <w:t xml:space="preserve">After concluding the Framework Agreement, the Customer has the option to change or select additional products or services provided by Quicko using the </w:t>
      </w:r>
      <w:r w:rsidR="00E20D35">
        <w:t xml:space="preserve">Partner’s </w:t>
      </w:r>
      <w:r>
        <w:t xml:space="preserve">Application, subject to the terms indicated in the </w:t>
      </w:r>
      <w:r w:rsidRPr="00277654">
        <w:t>Quicko Terms of Service.</w:t>
      </w:r>
      <w:r>
        <w:t xml:space="preserve"> </w:t>
      </w:r>
    </w:p>
    <w:p w14:paraId="2E027FF6" w14:textId="77777777" w:rsidR="00874E0C" w:rsidRPr="00874E0C" w:rsidRDefault="00874E0C" w:rsidP="00874E0C">
      <w:pPr>
        <w:pStyle w:val="ListParagraph"/>
        <w:numPr>
          <w:ilvl w:val="0"/>
          <w:numId w:val="13"/>
        </w:numPr>
        <w:pBdr>
          <w:top w:val="nil"/>
          <w:left w:val="nil"/>
          <w:bottom w:val="nil"/>
          <w:right w:val="nil"/>
          <w:between w:val="nil"/>
        </w:pBdr>
        <w:spacing w:after="0" w:line="240" w:lineRule="auto"/>
        <w:jc w:val="both"/>
        <w:rPr>
          <w:color w:val="000000"/>
          <w:sz w:val="20"/>
          <w:szCs w:val="20"/>
        </w:rPr>
      </w:pPr>
      <w:r>
        <w:t xml:space="preserve">Quicko shall be liable to the Customer for the damage incurred resulting from </w:t>
      </w:r>
      <w:proofErr w:type="spellStart"/>
      <w:r>
        <w:t>Quicko's</w:t>
      </w:r>
      <w:proofErr w:type="spellEnd"/>
      <w:r>
        <w:t xml:space="preserve"> failure to perform or improper performance of its obligations under the Framework Agreement and other agreements concluded with the Customer, on the terms specified in the </w:t>
      </w:r>
      <w:r w:rsidRPr="00277654">
        <w:t>Quicko Terms of Service.</w:t>
      </w:r>
    </w:p>
    <w:p w14:paraId="25336009" w14:textId="77777777" w:rsidR="00874E0C" w:rsidRPr="00277654" w:rsidRDefault="00874E0C" w:rsidP="00874E0C">
      <w:pPr>
        <w:pStyle w:val="ListParagraph"/>
        <w:numPr>
          <w:ilvl w:val="0"/>
          <w:numId w:val="13"/>
        </w:numPr>
        <w:pBdr>
          <w:top w:val="nil"/>
          <w:left w:val="nil"/>
          <w:bottom w:val="nil"/>
          <w:right w:val="nil"/>
          <w:between w:val="nil"/>
        </w:pBdr>
        <w:spacing w:after="0" w:line="240" w:lineRule="auto"/>
        <w:jc w:val="both"/>
        <w:rPr>
          <w:color w:val="000000"/>
          <w:sz w:val="20"/>
          <w:szCs w:val="20"/>
        </w:rPr>
      </w:pPr>
      <w:r>
        <w:t xml:space="preserve">The Customer has the right to submit complaints and claims regarding the services provided by Quicko on the terms set out </w:t>
      </w:r>
      <w:r w:rsidRPr="00277654">
        <w:t xml:space="preserve">in the Quicko Terms of Service. </w:t>
      </w:r>
    </w:p>
    <w:p w14:paraId="7CE0BA55" w14:textId="77777777" w:rsidR="00784706" w:rsidRPr="00277654" w:rsidRDefault="00874E0C" w:rsidP="00874E0C">
      <w:pPr>
        <w:pStyle w:val="ListParagraph"/>
        <w:numPr>
          <w:ilvl w:val="0"/>
          <w:numId w:val="13"/>
        </w:numPr>
        <w:pBdr>
          <w:top w:val="nil"/>
          <w:left w:val="nil"/>
          <w:bottom w:val="nil"/>
          <w:right w:val="nil"/>
          <w:between w:val="nil"/>
        </w:pBdr>
        <w:spacing w:after="0" w:line="240" w:lineRule="auto"/>
        <w:jc w:val="both"/>
        <w:rPr>
          <w:color w:val="000000"/>
          <w:sz w:val="20"/>
          <w:szCs w:val="20"/>
        </w:rPr>
      </w:pPr>
      <w:r w:rsidRPr="00277654">
        <w:lastRenderedPageBreak/>
        <w:t xml:space="preserve">The Customer has the right to use out-of-court dispute resolution procedures, including: </w:t>
      </w:r>
    </w:p>
    <w:p w14:paraId="30402053" w14:textId="77777777" w:rsidR="00784706" w:rsidRPr="00277654" w:rsidRDefault="00874E0C" w:rsidP="00784706">
      <w:pPr>
        <w:pStyle w:val="ListParagraph"/>
        <w:pBdr>
          <w:top w:val="nil"/>
          <w:left w:val="nil"/>
          <w:bottom w:val="nil"/>
          <w:right w:val="nil"/>
          <w:between w:val="nil"/>
        </w:pBdr>
        <w:spacing w:after="0" w:line="240" w:lineRule="auto"/>
        <w:jc w:val="both"/>
      </w:pPr>
      <w:r w:rsidRPr="00277654">
        <w:t xml:space="preserve">a) before the Financial Ombudsman on the terms set out in the Act of 5 August 2015 on the recognition of complaints by financial market entities and on the Financial Ombudsman (detailed information can be found at www.rf.gov.pl), </w:t>
      </w:r>
    </w:p>
    <w:p w14:paraId="046B9504" w14:textId="0C51914E" w:rsidR="00874E0C" w:rsidRPr="00277654" w:rsidRDefault="00874E0C" w:rsidP="00784706">
      <w:pPr>
        <w:pStyle w:val="ListParagraph"/>
        <w:pBdr>
          <w:top w:val="nil"/>
          <w:left w:val="nil"/>
          <w:bottom w:val="nil"/>
          <w:right w:val="nil"/>
          <w:between w:val="nil"/>
        </w:pBdr>
        <w:spacing w:after="0" w:line="240" w:lineRule="auto"/>
        <w:jc w:val="both"/>
        <w:rPr>
          <w:color w:val="000000"/>
          <w:sz w:val="20"/>
          <w:szCs w:val="20"/>
        </w:rPr>
      </w:pPr>
      <w:r w:rsidRPr="00277654">
        <w:t xml:space="preserve">b) in front an arbitration court acting at the Polish Financial Supervision Authority (detailed information is available at ww.knf.gov.pl). </w:t>
      </w:r>
    </w:p>
    <w:p w14:paraId="14D56D9E" w14:textId="77777777" w:rsidR="00874E0C" w:rsidRPr="00277654" w:rsidRDefault="00874E0C" w:rsidP="00874E0C">
      <w:pPr>
        <w:pStyle w:val="ListParagraph"/>
        <w:numPr>
          <w:ilvl w:val="0"/>
          <w:numId w:val="13"/>
        </w:numPr>
        <w:pBdr>
          <w:top w:val="nil"/>
          <w:left w:val="nil"/>
          <w:bottom w:val="nil"/>
          <w:right w:val="nil"/>
          <w:between w:val="nil"/>
        </w:pBdr>
        <w:spacing w:after="0" w:line="240" w:lineRule="auto"/>
        <w:jc w:val="both"/>
        <w:rPr>
          <w:color w:val="000000"/>
          <w:sz w:val="20"/>
          <w:szCs w:val="20"/>
        </w:rPr>
      </w:pPr>
      <w:r w:rsidRPr="00277654">
        <w:t>The competent supervisory authority for Quicko is the Polish Financial Supervision Authority.</w:t>
      </w:r>
    </w:p>
    <w:p w14:paraId="19668378" w14:textId="77777777" w:rsidR="00874E0C" w:rsidRPr="00277654" w:rsidRDefault="00874E0C" w:rsidP="00874E0C">
      <w:pPr>
        <w:pStyle w:val="ListParagraph"/>
        <w:numPr>
          <w:ilvl w:val="0"/>
          <w:numId w:val="13"/>
        </w:numPr>
        <w:pBdr>
          <w:top w:val="nil"/>
          <w:left w:val="nil"/>
          <w:bottom w:val="nil"/>
          <w:right w:val="nil"/>
          <w:between w:val="nil"/>
        </w:pBdr>
        <w:spacing w:after="0" w:line="240" w:lineRule="auto"/>
        <w:jc w:val="both"/>
        <w:rPr>
          <w:color w:val="000000"/>
          <w:sz w:val="20"/>
          <w:szCs w:val="20"/>
        </w:rPr>
      </w:pPr>
      <w:r w:rsidRPr="00277654">
        <w:t xml:space="preserve">The President of the Office for Competition and Consumer Protection is the competent supervisory authority for Quicko in matters of consumer protection. </w:t>
      </w:r>
    </w:p>
    <w:p w14:paraId="0DDFEB17" w14:textId="215D1218" w:rsidR="00874E0C" w:rsidRPr="00277654" w:rsidRDefault="00874E0C" w:rsidP="00874E0C">
      <w:pPr>
        <w:pStyle w:val="ListParagraph"/>
        <w:numPr>
          <w:ilvl w:val="0"/>
          <w:numId w:val="13"/>
        </w:numPr>
        <w:pBdr>
          <w:top w:val="nil"/>
          <w:left w:val="nil"/>
          <w:bottom w:val="nil"/>
          <w:right w:val="nil"/>
          <w:between w:val="nil"/>
        </w:pBdr>
        <w:spacing w:after="0" w:line="240" w:lineRule="auto"/>
        <w:jc w:val="both"/>
        <w:rPr>
          <w:color w:val="000000"/>
          <w:sz w:val="20"/>
          <w:szCs w:val="20"/>
        </w:rPr>
      </w:pPr>
      <w:r w:rsidRPr="00277654">
        <w:t xml:space="preserve">Any changes to the content of the Framework Agreement and other agreements concluded by the Parties, except for the situations specified in detail in the Quicko Terms of Service or in the content of these agreements, require the maintenance of the form of an annex concluded: (i) in an electronic form using the </w:t>
      </w:r>
      <w:r w:rsidR="00E35080" w:rsidRPr="00277654">
        <w:t xml:space="preserve">Partner’s </w:t>
      </w:r>
      <w:r w:rsidRPr="00277654">
        <w:t xml:space="preserve">Application or (ii) in writing. </w:t>
      </w:r>
    </w:p>
    <w:p w14:paraId="4CDE2311" w14:textId="77777777" w:rsidR="00874E0C" w:rsidRPr="00277654" w:rsidRDefault="00874E0C" w:rsidP="00874E0C">
      <w:pPr>
        <w:pStyle w:val="ListParagraph"/>
        <w:numPr>
          <w:ilvl w:val="0"/>
          <w:numId w:val="13"/>
        </w:numPr>
        <w:pBdr>
          <w:top w:val="nil"/>
          <w:left w:val="nil"/>
          <w:bottom w:val="nil"/>
          <w:right w:val="nil"/>
          <w:between w:val="nil"/>
        </w:pBdr>
        <w:spacing w:after="0" w:line="240" w:lineRule="auto"/>
        <w:jc w:val="both"/>
        <w:rPr>
          <w:color w:val="000000"/>
          <w:sz w:val="20"/>
          <w:szCs w:val="20"/>
        </w:rPr>
      </w:pPr>
      <w:r w:rsidRPr="00277654">
        <w:t xml:space="preserve">The Customer undertakes to immediately notify Quicko about the change of the data indicated in this Framework Agreement, including address and contact details. </w:t>
      </w:r>
    </w:p>
    <w:p w14:paraId="42480A96" w14:textId="77777777" w:rsidR="00874E0C" w:rsidRPr="00277654" w:rsidRDefault="00874E0C" w:rsidP="00874E0C">
      <w:pPr>
        <w:pStyle w:val="ListParagraph"/>
        <w:numPr>
          <w:ilvl w:val="0"/>
          <w:numId w:val="13"/>
        </w:numPr>
        <w:pBdr>
          <w:top w:val="nil"/>
          <w:left w:val="nil"/>
          <w:bottom w:val="nil"/>
          <w:right w:val="nil"/>
          <w:between w:val="nil"/>
        </w:pBdr>
        <w:spacing w:after="0" w:line="240" w:lineRule="auto"/>
        <w:jc w:val="both"/>
        <w:rPr>
          <w:color w:val="000000"/>
          <w:sz w:val="20"/>
          <w:szCs w:val="20"/>
        </w:rPr>
      </w:pPr>
      <w:r w:rsidRPr="00277654">
        <w:t xml:space="preserve">In matters that are not covered by the Framework Agreement and other agreements concluded by the Parties, the Quicko Terms of Service and the Table of Fees and Commissions, the relevant provisions generally applicable law shall apply. </w:t>
      </w:r>
    </w:p>
    <w:p w14:paraId="630976F0" w14:textId="77777777" w:rsidR="00874E0C" w:rsidRPr="00874E0C" w:rsidRDefault="00874E0C" w:rsidP="00874E0C">
      <w:pPr>
        <w:pStyle w:val="ListParagraph"/>
        <w:numPr>
          <w:ilvl w:val="0"/>
          <w:numId w:val="13"/>
        </w:numPr>
        <w:pBdr>
          <w:top w:val="nil"/>
          <w:left w:val="nil"/>
          <w:bottom w:val="nil"/>
          <w:right w:val="nil"/>
          <w:between w:val="nil"/>
        </w:pBdr>
        <w:spacing w:after="0" w:line="240" w:lineRule="auto"/>
        <w:jc w:val="both"/>
        <w:rPr>
          <w:color w:val="000000"/>
          <w:sz w:val="20"/>
          <w:szCs w:val="20"/>
        </w:rPr>
      </w:pPr>
      <w:r>
        <w:t xml:space="preserve">The language applicable to </w:t>
      </w:r>
      <w:proofErr w:type="spellStart"/>
      <w:r>
        <w:t>Quicko's</w:t>
      </w:r>
      <w:proofErr w:type="spellEnd"/>
      <w:r>
        <w:t xml:space="preserve"> relations with the Customer is Polish or English (at the Customer's choice). </w:t>
      </w:r>
    </w:p>
    <w:p w14:paraId="385C1BA9" w14:textId="77777777" w:rsidR="00874E0C" w:rsidRPr="00874E0C" w:rsidRDefault="00874E0C" w:rsidP="00874E0C">
      <w:pPr>
        <w:pStyle w:val="ListParagraph"/>
        <w:numPr>
          <w:ilvl w:val="0"/>
          <w:numId w:val="13"/>
        </w:numPr>
        <w:pBdr>
          <w:top w:val="nil"/>
          <w:left w:val="nil"/>
          <w:bottom w:val="nil"/>
          <w:right w:val="nil"/>
          <w:between w:val="nil"/>
        </w:pBdr>
        <w:spacing w:after="0" w:line="240" w:lineRule="auto"/>
        <w:jc w:val="both"/>
        <w:rPr>
          <w:color w:val="000000"/>
          <w:sz w:val="20"/>
          <w:szCs w:val="20"/>
        </w:rPr>
      </w:pPr>
      <w:r>
        <w:t xml:space="preserve">The law applicable to the conclusion and performance of the Framework Agreement and other agreements concluded by the Parties is the law of the Republic of Poland. </w:t>
      </w:r>
    </w:p>
    <w:p w14:paraId="5F1914A2" w14:textId="77777777" w:rsidR="00874E0C" w:rsidRPr="00874E0C" w:rsidRDefault="00874E0C" w:rsidP="00874E0C">
      <w:pPr>
        <w:pStyle w:val="ListParagraph"/>
        <w:numPr>
          <w:ilvl w:val="0"/>
          <w:numId w:val="13"/>
        </w:numPr>
        <w:pBdr>
          <w:top w:val="nil"/>
          <w:left w:val="nil"/>
          <w:bottom w:val="nil"/>
          <w:right w:val="nil"/>
          <w:between w:val="nil"/>
        </w:pBdr>
        <w:spacing w:after="0" w:line="240" w:lineRule="auto"/>
        <w:jc w:val="both"/>
        <w:rPr>
          <w:color w:val="000000"/>
          <w:sz w:val="20"/>
          <w:szCs w:val="20"/>
        </w:rPr>
      </w:pPr>
      <w:r>
        <w:t xml:space="preserve">The court competent for settling disputes arising in connection with the implementation of this Agreement shall be the court of general jurisdiction. </w:t>
      </w:r>
    </w:p>
    <w:p w14:paraId="09C57A0B" w14:textId="0B8C7871" w:rsidR="00345412" w:rsidRPr="00874E0C" w:rsidRDefault="00874E0C" w:rsidP="00874E0C">
      <w:pPr>
        <w:pStyle w:val="ListParagraph"/>
        <w:numPr>
          <w:ilvl w:val="0"/>
          <w:numId w:val="13"/>
        </w:numPr>
        <w:pBdr>
          <w:top w:val="nil"/>
          <w:left w:val="nil"/>
          <w:bottom w:val="nil"/>
          <w:right w:val="nil"/>
          <w:between w:val="nil"/>
        </w:pBdr>
        <w:spacing w:after="0" w:line="240" w:lineRule="auto"/>
        <w:jc w:val="both"/>
        <w:rPr>
          <w:color w:val="000000"/>
          <w:sz w:val="20"/>
          <w:szCs w:val="20"/>
        </w:rPr>
      </w:pPr>
      <w:r>
        <w:t xml:space="preserve">Quicko has the right to transfer (sell) the receivables resulting from the Framework Agreement to third parties. </w:t>
      </w:r>
    </w:p>
    <w:p w14:paraId="18A44043" w14:textId="77777777" w:rsidR="00874E0C" w:rsidRPr="00874E0C" w:rsidRDefault="00874E0C" w:rsidP="00874E0C">
      <w:pPr>
        <w:pBdr>
          <w:top w:val="nil"/>
          <w:left w:val="nil"/>
          <w:bottom w:val="nil"/>
          <w:right w:val="nil"/>
          <w:between w:val="nil"/>
        </w:pBdr>
        <w:spacing w:after="0" w:line="240" w:lineRule="auto"/>
        <w:jc w:val="both"/>
        <w:rPr>
          <w:color w:val="000000"/>
          <w:sz w:val="20"/>
          <w:szCs w:val="20"/>
        </w:rPr>
      </w:pPr>
    </w:p>
    <w:p w14:paraId="77E7A77F" w14:textId="77777777" w:rsidR="00345412" w:rsidRDefault="00345412" w:rsidP="00345412">
      <w:pPr>
        <w:spacing w:after="0" w:line="240" w:lineRule="auto"/>
        <w:jc w:val="center"/>
        <w:rPr>
          <w:b/>
          <w:sz w:val="20"/>
          <w:szCs w:val="20"/>
        </w:rPr>
      </w:pPr>
      <w:r>
        <w:rPr>
          <w:b/>
          <w:sz w:val="20"/>
          <w:szCs w:val="20"/>
        </w:rPr>
        <w:t>§ 4. Tariffs and Commissions</w:t>
      </w:r>
    </w:p>
    <w:p w14:paraId="0D11B97D" w14:textId="77777777" w:rsidR="00345412" w:rsidRDefault="00345412" w:rsidP="00345412">
      <w:pPr>
        <w:pBdr>
          <w:top w:val="nil"/>
          <w:left w:val="nil"/>
          <w:bottom w:val="nil"/>
          <w:right w:val="nil"/>
          <w:between w:val="nil"/>
        </w:pBdr>
        <w:spacing w:after="0" w:line="240" w:lineRule="auto"/>
        <w:ind w:left="720"/>
        <w:jc w:val="center"/>
        <w:rPr>
          <w:b/>
          <w:color w:val="000000"/>
          <w:sz w:val="20"/>
          <w:szCs w:val="20"/>
        </w:rPr>
      </w:pPr>
    </w:p>
    <w:p w14:paraId="420480A3" w14:textId="1A139244" w:rsidR="00874E0C" w:rsidRDefault="00874E0C" w:rsidP="00874E0C">
      <w:pPr>
        <w:pStyle w:val="ListParagraph"/>
        <w:numPr>
          <w:ilvl w:val="3"/>
          <w:numId w:val="13"/>
        </w:numPr>
        <w:spacing w:after="0" w:line="240" w:lineRule="auto"/>
        <w:jc w:val="both"/>
      </w:pPr>
      <w:r>
        <w:t xml:space="preserve">Quicko collects fees and commissions for the performance of activities resulting from agreements concluded with the Customer or related to their service, subject to the terms and in the amounts indicated in the </w:t>
      </w:r>
      <w:r w:rsidR="00F24A6E">
        <w:t>Attachment to the Agreement-</w:t>
      </w:r>
      <w:r>
        <w:t xml:space="preserve">Table of Fees and Commissions. </w:t>
      </w:r>
    </w:p>
    <w:p w14:paraId="2059935D" w14:textId="77777777" w:rsidR="00874E0C" w:rsidRPr="006E3CE0" w:rsidRDefault="00874E0C" w:rsidP="00874E0C">
      <w:pPr>
        <w:pStyle w:val="ListParagraph"/>
        <w:numPr>
          <w:ilvl w:val="3"/>
          <w:numId w:val="13"/>
        </w:numPr>
        <w:spacing w:after="0" w:line="240" w:lineRule="auto"/>
        <w:jc w:val="both"/>
      </w:pPr>
      <w:r w:rsidRPr="006E3CE0">
        <w:t>Quicko will collect the due fees and commissions from the Account in cashless form, on the last day of the month (applies to the fee for keeping the respective account and other fees or commissions charged monthly) or on the date of execution of the instruction (in other cases).</w:t>
      </w:r>
    </w:p>
    <w:p w14:paraId="5673EA0F" w14:textId="77777777" w:rsidR="00874E0C" w:rsidRPr="002E0BBA" w:rsidRDefault="00874E0C" w:rsidP="00874E0C">
      <w:pPr>
        <w:pStyle w:val="ListParagraph"/>
        <w:numPr>
          <w:ilvl w:val="3"/>
          <w:numId w:val="13"/>
        </w:numPr>
        <w:spacing w:after="0" w:line="240" w:lineRule="auto"/>
        <w:jc w:val="both"/>
      </w:pPr>
      <w:r w:rsidRPr="006E3CE0">
        <w:t xml:space="preserve">The </w:t>
      </w:r>
      <w:r w:rsidRPr="002E0BBA">
        <w:t>Customer irrevocably authorizes Quicko to debit the PLN Account and/or the Currency Account with commissions and fees due to Quicko on their due dates, without the need to obtain the Customer's prior consent to debit the Account.</w:t>
      </w:r>
    </w:p>
    <w:p w14:paraId="3A9E1A12" w14:textId="77777777" w:rsidR="00874E0C" w:rsidRPr="002E0BBA" w:rsidRDefault="00874E0C" w:rsidP="00874E0C">
      <w:pPr>
        <w:pStyle w:val="ListParagraph"/>
        <w:numPr>
          <w:ilvl w:val="3"/>
          <w:numId w:val="13"/>
        </w:numPr>
        <w:spacing w:after="0" w:line="240" w:lineRule="auto"/>
        <w:jc w:val="both"/>
      </w:pPr>
      <w:r w:rsidRPr="002E0BBA">
        <w:t xml:space="preserve">Quicko reserves the right to make changes to the Table of Fees and Commissions only in the situations indicated in the present paragraph, in the manner indicated in the Quicko Terms of Service. Quicko can: </w:t>
      </w:r>
    </w:p>
    <w:p w14:paraId="46F6D8DB" w14:textId="320FFF54" w:rsidR="00874E0C" w:rsidRPr="002E0BBA" w:rsidRDefault="00874E0C" w:rsidP="00874E0C">
      <w:pPr>
        <w:pStyle w:val="ListParagraph"/>
        <w:numPr>
          <w:ilvl w:val="0"/>
          <w:numId w:val="15"/>
        </w:numPr>
        <w:spacing w:after="0" w:line="240" w:lineRule="auto"/>
        <w:jc w:val="both"/>
      </w:pPr>
      <w:r w:rsidRPr="002E0BBA">
        <w:t xml:space="preserve">proportionally increase the amount specified in the </w:t>
      </w:r>
      <w:r w:rsidR="00F24A6E" w:rsidRPr="002E0BBA">
        <w:t xml:space="preserve">Attachment to the Agreement </w:t>
      </w:r>
      <w:r w:rsidRPr="002E0BBA">
        <w:t xml:space="preserve">Table of Fees and Commissions of the fee or commission during the term of the Framework Agreement if: </w:t>
      </w:r>
    </w:p>
    <w:p w14:paraId="7F5BEAFC" w14:textId="77777777" w:rsidR="00874E0C" w:rsidRPr="002E0BBA" w:rsidRDefault="00874E0C" w:rsidP="00874E0C">
      <w:pPr>
        <w:pStyle w:val="ListParagraph"/>
        <w:numPr>
          <w:ilvl w:val="0"/>
          <w:numId w:val="16"/>
        </w:numPr>
        <w:spacing w:after="0" w:line="240" w:lineRule="auto"/>
        <w:jc w:val="both"/>
      </w:pPr>
      <w:r w:rsidRPr="002E0BBA">
        <w:t xml:space="preserve"> the NBP reference interest rate will increase by at least 2% of the value of this indicator on an annual basis compared to the corresponding period of the previous year, </w:t>
      </w:r>
    </w:p>
    <w:p w14:paraId="760BED68" w14:textId="77777777" w:rsidR="00874E0C" w:rsidRPr="002E0BBA" w:rsidRDefault="00874E0C" w:rsidP="00874E0C">
      <w:pPr>
        <w:pStyle w:val="ListParagraph"/>
        <w:numPr>
          <w:ilvl w:val="0"/>
          <w:numId w:val="16"/>
        </w:numPr>
        <w:spacing w:after="0" w:line="240" w:lineRule="auto"/>
        <w:jc w:val="both"/>
      </w:pPr>
      <w:r w:rsidRPr="002E0BBA">
        <w:t xml:space="preserve">there will be an increase in prices and consumer services by no less than 0.5% compared to the previous one announced in the same period (annual), determined </w:t>
      </w:r>
      <w:proofErr w:type="gramStart"/>
      <w:r w:rsidRPr="002E0BBA">
        <w:t>on the basis of</w:t>
      </w:r>
      <w:proofErr w:type="gramEnd"/>
      <w:r w:rsidRPr="002E0BBA">
        <w:t xml:space="preserve"> the quarterly index of prices and consumer services published by the STATISTICS POLAND (colloquially: inflation), </w:t>
      </w:r>
    </w:p>
    <w:p w14:paraId="18A61509" w14:textId="183AA233" w:rsidR="00874E0C" w:rsidRPr="002E0BBA" w:rsidRDefault="00874E0C" w:rsidP="00874E0C">
      <w:pPr>
        <w:pStyle w:val="ListParagraph"/>
        <w:spacing w:after="0" w:line="240" w:lineRule="auto"/>
        <w:ind w:left="1505"/>
        <w:jc w:val="both"/>
      </w:pPr>
      <w:r w:rsidRPr="002E0BBA">
        <w:t xml:space="preserve">- whereas Quicko may exercise the right to change the </w:t>
      </w:r>
      <w:r w:rsidR="00F24A6E" w:rsidRPr="002E0BBA">
        <w:t xml:space="preserve">Attachment to the Agreement </w:t>
      </w:r>
      <w:r w:rsidRPr="002E0BBA">
        <w:t xml:space="preserve">Table of Fees and Commissions at the latest within one month from the date of </w:t>
      </w:r>
      <w:r w:rsidRPr="002E0BBA">
        <w:lastRenderedPageBreak/>
        <w:t>publication of the index constituting the basis for such a change and not more frequently than once per calendar quarter,</w:t>
      </w:r>
    </w:p>
    <w:p w14:paraId="2CC6D9EC" w14:textId="26350A3E" w:rsidR="00874E0C" w:rsidRPr="002E0BBA" w:rsidRDefault="00874E0C" w:rsidP="00874E0C">
      <w:pPr>
        <w:pStyle w:val="ListParagraph"/>
        <w:numPr>
          <w:ilvl w:val="0"/>
          <w:numId w:val="15"/>
        </w:numPr>
        <w:spacing w:after="0" w:line="240" w:lineRule="auto"/>
        <w:jc w:val="both"/>
      </w:pPr>
      <w:r w:rsidRPr="002E0BBA">
        <w:t>reduce the amount of the fee or commission specified in the</w:t>
      </w:r>
      <w:r w:rsidR="00F24A6E" w:rsidRPr="002E0BBA">
        <w:t xml:space="preserve"> Attachment to the Agreement</w:t>
      </w:r>
      <w:r w:rsidRPr="002E0BBA">
        <w:t xml:space="preserve"> Table of Fees and Commissions, due to a change in competitiveness in the financial services market, </w:t>
      </w:r>
    </w:p>
    <w:p w14:paraId="7E20F7DC" w14:textId="550CA2ED" w:rsidR="00874E0C" w:rsidRPr="002E0BBA" w:rsidRDefault="00874E0C" w:rsidP="00874E0C">
      <w:pPr>
        <w:pStyle w:val="ListParagraph"/>
        <w:numPr>
          <w:ilvl w:val="0"/>
          <w:numId w:val="15"/>
        </w:numPr>
        <w:spacing w:after="0" w:line="240" w:lineRule="auto"/>
        <w:jc w:val="both"/>
      </w:pPr>
      <w:r w:rsidRPr="002E0BBA">
        <w:t xml:space="preserve">introduce a new fee or commission into the </w:t>
      </w:r>
      <w:r w:rsidR="00F24A6E" w:rsidRPr="002E0BBA">
        <w:t xml:space="preserve">Attachment to the Agreement </w:t>
      </w:r>
      <w:r w:rsidRPr="002E0BBA">
        <w:t xml:space="preserve">Table of Fees and Commissions for a new service or product or a new functionality of an existing service or product, provided that the Customer will not be obliged to use such new service or product or a new functionality of an existing service or product, that by default such new service, product or functionality will be inactive for the Customer (without the obligation to pay any fee or commission) and that the Customer's failure to use such new service or product or a new functionality of an existing service or product will not limit the rights or increase the Customer's obligations under the Framework Agreement and other agreements concluded by the Parties, </w:t>
      </w:r>
    </w:p>
    <w:p w14:paraId="388D88CB" w14:textId="265A12B8" w:rsidR="00874E0C" w:rsidRPr="002E0BBA" w:rsidRDefault="00874E0C" w:rsidP="00874E0C">
      <w:pPr>
        <w:pStyle w:val="ListParagraph"/>
        <w:numPr>
          <w:ilvl w:val="0"/>
          <w:numId w:val="15"/>
        </w:numPr>
        <w:spacing w:after="0" w:line="240" w:lineRule="auto"/>
        <w:jc w:val="both"/>
      </w:pPr>
      <w:r w:rsidRPr="002E0BBA">
        <w:t>make changes to the</w:t>
      </w:r>
      <w:r w:rsidR="00F24A6E" w:rsidRPr="002E0BBA">
        <w:t xml:space="preserve"> Attachment to the Agreement</w:t>
      </w:r>
      <w:r w:rsidRPr="002E0BBA">
        <w:t xml:space="preserve"> Table of Fees and Commissions in the case of: </w:t>
      </w:r>
    </w:p>
    <w:p w14:paraId="5F93F681" w14:textId="7E17E056" w:rsidR="00874E0C" w:rsidRPr="002E0BBA" w:rsidRDefault="00874E0C" w:rsidP="00874E0C">
      <w:pPr>
        <w:pStyle w:val="ListParagraph"/>
        <w:numPr>
          <w:ilvl w:val="1"/>
          <w:numId w:val="15"/>
        </w:numPr>
        <w:spacing w:after="0" w:line="240" w:lineRule="auto"/>
        <w:jc w:val="both"/>
      </w:pPr>
      <w:r w:rsidRPr="002E0BBA">
        <w:t>the need to adapt the wording of the</w:t>
      </w:r>
      <w:r w:rsidR="00F24A6E" w:rsidRPr="002E0BBA">
        <w:t xml:space="preserve"> Attachment to the Agreement</w:t>
      </w:r>
      <w:r w:rsidRPr="002E0BBA">
        <w:t xml:space="preserve"> Table of Fees and Commissions to the requirements resulting from decisions or recommendations of supervisory authorities, consumer protection authorities or court decisions, </w:t>
      </w:r>
    </w:p>
    <w:p w14:paraId="797B6FB6" w14:textId="0AE64EB8" w:rsidR="00345412" w:rsidRPr="002E0BBA" w:rsidRDefault="00874E0C" w:rsidP="00874E0C">
      <w:pPr>
        <w:pStyle w:val="ListParagraph"/>
        <w:numPr>
          <w:ilvl w:val="1"/>
          <w:numId w:val="15"/>
        </w:numPr>
        <w:spacing w:after="0" w:line="240" w:lineRule="auto"/>
        <w:jc w:val="both"/>
      </w:pPr>
      <w:r w:rsidRPr="002E0BBA">
        <w:t xml:space="preserve">introduction of new laws or amendment of existing laws affecting </w:t>
      </w:r>
      <w:proofErr w:type="spellStart"/>
      <w:r w:rsidRPr="002E0BBA">
        <w:t>Quicko's</w:t>
      </w:r>
      <w:proofErr w:type="spellEnd"/>
      <w:r w:rsidRPr="002E0BBA">
        <w:t xml:space="preserve"> rules for the provision of services - to the extent necessary to adapt the </w:t>
      </w:r>
      <w:r w:rsidR="00F24A6E" w:rsidRPr="002E0BBA">
        <w:t xml:space="preserve">Attachment to the Agreement </w:t>
      </w:r>
      <w:r w:rsidRPr="002E0BBA">
        <w:t xml:space="preserve">Table of Fees and Commissions to the </w:t>
      </w:r>
      <w:proofErr w:type="gramStart"/>
      <w:r w:rsidRPr="002E0BBA">
        <w:t>aforementioned requirements</w:t>
      </w:r>
      <w:proofErr w:type="gramEnd"/>
      <w:r w:rsidRPr="002E0BBA">
        <w:t xml:space="preserve"> or regulations.</w:t>
      </w:r>
    </w:p>
    <w:p w14:paraId="21FC75C4" w14:textId="77777777" w:rsidR="00874E0C" w:rsidRPr="002E0BBA" w:rsidRDefault="00874E0C" w:rsidP="00345412">
      <w:pPr>
        <w:spacing w:after="0" w:line="240" w:lineRule="auto"/>
        <w:jc w:val="center"/>
      </w:pPr>
    </w:p>
    <w:p w14:paraId="17D647CE" w14:textId="77777777" w:rsidR="00874E0C" w:rsidRPr="002E0BBA" w:rsidRDefault="00874E0C" w:rsidP="00345412">
      <w:pPr>
        <w:spacing w:after="0" w:line="240" w:lineRule="auto"/>
        <w:jc w:val="center"/>
        <w:rPr>
          <w:b/>
          <w:sz w:val="20"/>
          <w:szCs w:val="20"/>
        </w:rPr>
      </w:pPr>
    </w:p>
    <w:p w14:paraId="0F7999EC" w14:textId="77777777" w:rsidR="00345412" w:rsidRDefault="00345412" w:rsidP="00345412">
      <w:pPr>
        <w:spacing w:after="0" w:line="240" w:lineRule="auto"/>
        <w:jc w:val="center"/>
        <w:rPr>
          <w:b/>
          <w:sz w:val="20"/>
          <w:szCs w:val="20"/>
        </w:rPr>
      </w:pPr>
      <w:r w:rsidRPr="002E0BBA">
        <w:rPr>
          <w:b/>
          <w:sz w:val="20"/>
          <w:szCs w:val="20"/>
        </w:rPr>
        <w:t>§ 5. Withdrawal from the Framework Agreement and termination of the Framework Agreement</w:t>
      </w:r>
    </w:p>
    <w:p w14:paraId="545817FC" w14:textId="77777777" w:rsidR="00B77C7A" w:rsidRDefault="00B77C7A" w:rsidP="00345412">
      <w:pPr>
        <w:spacing w:after="0" w:line="240" w:lineRule="auto"/>
        <w:jc w:val="center"/>
        <w:rPr>
          <w:b/>
          <w:sz w:val="20"/>
          <w:szCs w:val="20"/>
        </w:rPr>
      </w:pPr>
    </w:p>
    <w:p w14:paraId="4712AF80" w14:textId="77777777" w:rsidR="00345412" w:rsidRDefault="00345412" w:rsidP="00345412">
      <w:pPr>
        <w:spacing w:after="0" w:line="240" w:lineRule="auto"/>
        <w:jc w:val="center"/>
        <w:rPr>
          <w:b/>
          <w:sz w:val="20"/>
          <w:szCs w:val="20"/>
        </w:rPr>
      </w:pPr>
    </w:p>
    <w:p w14:paraId="05B6223A" w14:textId="77777777" w:rsidR="00B77C7A" w:rsidRPr="00B77C7A" w:rsidRDefault="00B77C7A" w:rsidP="00B77C7A">
      <w:pPr>
        <w:pStyle w:val="ListParagraph"/>
        <w:numPr>
          <w:ilvl w:val="3"/>
          <w:numId w:val="9"/>
        </w:numPr>
        <w:pBdr>
          <w:top w:val="nil"/>
          <w:left w:val="nil"/>
          <w:bottom w:val="nil"/>
          <w:right w:val="nil"/>
          <w:between w:val="nil"/>
        </w:pBdr>
        <w:spacing w:after="0" w:line="240" w:lineRule="auto"/>
        <w:jc w:val="both"/>
        <w:rPr>
          <w:rFonts w:ascii="Arial" w:eastAsia="Arial" w:hAnsi="Arial" w:cs="Arial"/>
          <w:color w:val="000000"/>
          <w:sz w:val="23"/>
          <w:szCs w:val="23"/>
        </w:rPr>
      </w:pPr>
      <w:r>
        <w:t>The Customer has the right to withdraw from the Framework Agreement, without stating a reason for withdrawal, by submitting an appropriate statement within 14 days from the date of conclusion of the Framework Agreement. For this purpose, the Customer may use the template of the statement attached to the Framework Agreement, which was issued to them before its conclusion.</w:t>
      </w:r>
    </w:p>
    <w:p w14:paraId="469CED35" w14:textId="77777777" w:rsidR="00B77C7A" w:rsidRPr="00B77C7A" w:rsidRDefault="00B77C7A" w:rsidP="00B77C7A">
      <w:pPr>
        <w:pStyle w:val="ListParagraph"/>
        <w:numPr>
          <w:ilvl w:val="3"/>
          <w:numId w:val="9"/>
        </w:numPr>
        <w:pBdr>
          <w:top w:val="nil"/>
          <w:left w:val="nil"/>
          <w:bottom w:val="nil"/>
          <w:right w:val="nil"/>
          <w:between w:val="nil"/>
        </w:pBdr>
        <w:spacing w:after="0" w:line="240" w:lineRule="auto"/>
        <w:jc w:val="both"/>
        <w:rPr>
          <w:rFonts w:ascii="Arial" w:eastAsia="Arial" w:hAnsi="Arial" w:cs="Arial"/>
          <w:color w:val="000000"/>
          <w:sz w:val="23"/>
          <w:szCs w:val="23"/>
        </w:rPr>
      </w:pPr>
      <w:r>
        <w:t xml:space="preserve">Withdrawal from the Framework Agreement does not entail any costs for the Customer, however, if the Customer has agreed to the commencement of the provision of services by Quicko before the expiry of the deadline for withdrawal from the agreement referred to in § 5 s. 1 above, Quicko may demand payment of fees and commissions for the services </w:t>
      </w:r>
      <w:proofErr w:type="gramStart"/>
      <w:r>
        <w:t>actually performed</w:t>
      </w:r>
      <w:proofErr w:type="gramEnd"/>
      <w:r>
        <w:t xml:space="preserve">, in accordance with the Table of Fees and Commissions. </w:t>
      </w:r>
    </w:p>
    <w:p w14:paraId="11D9ECFD" w14:textId="77777777" w:rsidR="00B77C7A" w:rsidRPr="00B77C7A" w:rsidRDefault="00B77C7A" w:rsidP="00B77C7A">
      <w:pPr>
        <w:pStyle w:val="ListParagraph"/>
        <w:numPr>
          <w:ilvl w:val="3"/>
          <w:numId w:val="9"/>
        </w:numPr>
        <w:pBdr>
          <w:top w:val="nil"/>
          <w:left w:val="nil"/>
          <w:bottom w:val="nil"/>
          <w:right w:val="nil"/>
          <w:between w:val="nil"/>
        </w:pBdr>
        <w:spacing w:after="0" w:line="240" w:lineRule="auto"/>
        <w:jc w:val="both"/>
        <w:rPr>
          <w:rFonts w:ascii="Arial" w:eastAsia="Arial" w:hAnsi="Arial" w:cs="Arial"/>
          <w:color w:val="000000"/>
          <w:sz w:val="23"/>
          <w:szCs w:val="23"/>
        </w:rPr>
      </w:pPr>
      <w:r>
        <w:t xml:space="preserve">The Customer has the right to terminate the Framework Agreement at any time with a 1-month notice period. Written termination of the Framework Agreement by the Customer shall be deemed effective upon delivery of a statement in this respect to Quicko. </w:t>
      </w:r>
    </w:p>
    <w:p w14:paraId="57F822F9" w14:textId="77777777" w:rsidR="00B77C7A" w:rsidRPr="00B77C7A" w:rsidRDefault="00B77C7A" w:rsidP="00B77C7A">
      <w:pPr>
        <w:pStyle w:val="ListParagraph"/>
        <w:numPr>
          <w:ilvl w:val="3"/>
          <w:numId w:val="9"/>
        </w:numPr>
        <w:pBdr>
          <w:top w:val="nil"/>
          <w:left w:val="nil"/>
          <w:bottom w:val="nil"/>
          <w:right w:val="nil"/>
          <w:between w:val="nil"/>
        </w:pBdr>
        <w:spacing w:after="0" w:line="240" w:lineRule="auto"/>
        <w:jc w:val="both"/>
        <w:rPr>
          <w:rFonts w:ascii="Arial" w:eastAsia="Arial" w:hAnsi="Arial" w:cs="Arial"/>
          <w:color w:val="000000"/>
          <w:sz w:val="23"/>
          <w:szCs w:val="23"/>
        </w:rPr>
      </w:pPr>
      <w:r>
        <w:t xml:space="preserve">If the Framework Agreement is terminated by the Customer within 6 months from the date of its conclusion, Quicko has the right to charge a fee for termination of the Framework Agreement in the amount </w:t>
      </w:r>
      <w:r w:rsidRPr="006E3CE0">
        <w:t>indicated in the Quicko Terms of Service.</w:t>
      </w:r>
      <w:r>
        <w:t xml:space="preserve"> </w:t>
      </w:r>
    </w:p>
    <w:p w14:paraId="5143BA41" w14:textId="77777777" w:rsidR="002C2360" w:rsidRPr="00DE792D" w:rsidRDefault="00B77C7A" w:rsidP="002C2360">
      <w:pPr>
        <w:pStyle w:val="ListParagraph"/>
        <w:numPr>
          <w:ilvl w:val="3"/>
          <w:numId w:val="9"/>
        </w:numPr>
        <w:pBdr>
          <w:top w:val="nil"/>
          <w:left w:val="nil"/>
          <w:bottom w:val="nil"/>
          <w:right w:val="nil"/>
          <w:between w:val="nil"/>
        </w:pBdr>
        <w:spacing w:after="0" w:line="240" w:lineRule="auto"/>
        <w:jc w:val="both"/>
        <w:rPr>
          <w:rFonts w:ascii="Arial" w:eastAsia="Arial" w:hAnsi="Arial" w:cs="Arial"/>
          <w:color w:val="000000"/>
          <w:sz w:val="23"/>
          <w:szCs w:val="23"/>
        </w:rPr>
      </w:pPr>
      <w:r>
        <w:t>Quicko may terminate the present Framework Agreement only for important reasons, subject to the terms and conditions set out in the Quicko Terms of Service, with a 2-month notice period.</w:t>
      </w:r>
    </w:p>
    <w:p w14:paraId="457E1C48" w14:textId="2996901C" w:rsidR="002C2360" w:rsidRPr="00DE792D" w:rsidRDefault="002C2360" w:rsidP="002C2360">
      <w:pPr>
        <w:pStyle w:val="ListParagraph"/>
        <w:numPr>
          <w:ilvl w:val="3"/>
          <w:numId w:val="9"/>
        </w:numPr>
        <w:pBdr>
          <w:top w:val="nil"/>
          <w:left w:val="nil"/>
          <w:bottom w:val="nil"/>
          <w:right w:val="nil"/>
          <w:between w:val="nil"/>
        </w:pBdr>
        <w:spacing w:after="0" w:line="240" w:lineRule="auto"/>
        <w:jc w:val="both"/>
        <w:rPr>
          <w:rFonts w:ascii="Arial" w:eastAsia="Arial" w:hAnsi="Arial" w:cs="Arial"/>
          <w:color w:val="000000"/>
          <w:sz w:val="23"/>
          <w:szCs w:val="23"/>
        </w:rPr>
      </w:pPr>
      <w:r w:rsidRPr="00DE792D">
        <w:rPr>
          <w:rFonts w:cstheme="minorHAnsi"/>
          <w:color w:val="000000"/>
          <w:lang w:val="en-US"/>
          <w14:ligatures w14:val="standardContextual"/>
        </w:rPr>
        <w:t>Quicko may terminate the Framework Agreement with immediate effect when the Account is used in violation of the law or its intended use, and when the Customer has made false statements or false documents, and when it is not possible for Quicko to perform its obligations under the application of financial security measures as stipulated in the AML/CFT Law.</w:t>
      </w:r>
    </w:p>
    <w:p w14:paraId="18D148D3" w14:textId="7828F0FF" w:rsidR="00B77C7A" w:rsidRPr="00B77C7A" w:rsidRDefault="00B77C7A" w:rsidP="00B77C7A">
      <w:pPr>
        <w:pStyle w:val="ListParagraph"/>
        <w:numPr>
          <w:ilvl w:val="3"/>
          <w:numId w:val="9"/>
        </w:numPr>
        <w:pBdr>
          <w:top w:val="nil"/>
          <w:left w:val="nil"/>
          <w:bottom w:val="nil"/>
          <w:right w:val="nil"/>
          <w:between w:val="nil"/>
        </w:pBdr>
        <w:spacing w:after="0" w:line="240" w:lineRule="auto"/>
        <w:jc w:val="both"/>
        <w:rPr>
          <w:rFonts w:ascii="Arial" w:eastAsia="Arial" w:hAnsi="Arial" w:cs="Arial"/>
          <w:color w:val="000000"/>
          <w:sz w:val="23"/>
          <w:szCs w:val="23"/>
        </w:rPr>
      </w:pPr>
      <w:r>
        <w:t xml:space="preserve">On the date of termination of the Framework Agreement, the related agreements concluded by the Parties shall also be terminated, including the Agreement on opening and maintaining a payment account, the Agreement on access to payment services using the </w:t>
      </w:r>
      <w:r w:rsidR="009C5A28">
        <w:t>Partner’s</w:t>
      </w:r>
      <w:r>
        <w:t xml:space="preserve"> Application and the </w:t>
      </w:r>
      <w:r>
        <w:lastRenderedPageBreak/>
        <w:t>Payment Card Agreement. Within 30 days from this</w:t>
      </w:r>
      <w:r w:rsidR="002C2360">
        <w:t xml:space="preserve"> </w:t>
      </w:r>
      <w:r>
        <w:t xml:space="preserve">date, the Customer is obliged to collect funds remaining on the PLN Account or the Currency Account or otherwise dispose of them and cover any outstanding fees and commissions. </w:t>
      </w:r>
    </w:p>
    <w:p w14:paraId="75F34D66" w14:textId="2BDAFF3B" w:rsidR="00B77C7A" w:rsidRPr="00B77C7A" w:rsidRDefault="00B77C7A" w:rsidP="00B77C7A">
      <w:pPr>
        <w:pStyle w:val="ListParagraph"/>
        <w:numPr>
          <w:ilvl w:val="3"/>
          <w:numId w:val="9"/>
        </w:numPr>
        <w:pBdr>
          <w:top w:val="nil"/>
          <w:left w:val="nil"/>
          <w:bottom w:val="nil"/>
          <w:right w:val="nil"/>
          <w:between w:val="nil"/>
        </w:pBdr>
        <w:spacing w:after="0" w:line="240" w:lineRule="auto"/>
        <w:jc w:val="both"/>
        <w:rPr>
          <w:rFonts w:ascii="Arial" w:eastAsia="Arial" w:hAnsi="Arial" w:cs="Arial"/>
          <w:color w:val="000000"/>
          <w:sz w:val="23"/>
          <w:szCs w:val="23"/>
        </w:rPr>
      </w:pPr>
      <w:r>
        <w:t xml:space="preserve">The Framework Agreement shall expire in the event of death of the Customer, unless a succession manager has been appointed, in accordance with the Act of 5 July 2018 on the succession managers of enterprise of a natural person and other facilitations related to the succession of enterprises. The Customer's funds are paid on the terms specified in the </w:t>
      </w:r>
      <w:r w:rsidRPr="00DE792D">
        <w:t>Quicko Terms of Service</w:t>
      </w:r>
      <w:r w:rsidR="00DE792D">
        <w:t>.</w:t>
      </w:r>
    </w:p>
    <w:p w14:paraId="13AD38EB" w14:textId="77777777" w:rsidR="00B77C7A" w:rsidRPr="00B77C7A" w:rsidRDefault="00B77C7A" w:rsidP="00B77C7A">
      <w:pPr>
        <w:pBdr>
          <w:top w:val="nil"/>
          <w:left w:val="nil"/>
          <w:bottom w:val="nil"/>
          <w:right w:val="nil"/>
          <w:between w:val="nil"/>
        </w:pBdr>
        <w:spacing w:after="0" w:line="240" w:lineRule="auto"/>
        <w:ind w:left="283"/>
        <w:jc w:val="both"/>
        <w:rPr>
          <w:rFonts w:ascii="Arial" w:eastAsia="Arial" w:hAnsi="Arial" w:cs="Arial"/>
          <w:color w:val="000000"/>
          <w:sz w:val="23"/>
          <w:szCs w:val="23"/>
        </w:rPr>
      </w:pPr>
    </w:p>
    <w:p w14:paraId="08F2F57B" w14:textId="77777777" w:rsidR="00536581" w:rsidRDefault="00536581" w:rsidP="00536581">
      <w:pPr>
        <w:pBdr>
          <w:top w:val="nil"/>
          <w:left w:val="nil"/>
          <w:bottom w:val="nil"/>
          <w:right w:val="nil"/>
          <w:between w:val="nil"/>
        </w:pBdr>
        <w:spacing w:after="0" w:line="240" w:lineRule="auto"/>
        <w:jc w:val="both"/>
        <w:rPr>
          <w:color w:val="000000"/>
          <w:sz w:val="20"/>
          <w:szCs w:val="20"/>
        </w:rPr>
      </w:pPr>
    </w:p>
    <w:p w14:paraId="6AA5B94F" w14:textId="6787AC9A" w:rsidR="00536581" w:rsidRDefault="00536581" w:rsidP="00536581">
      <w:pPr>
        <w:pStyle w:val="ListParagraph"/>
        <w:numPr>
          <w:ilvl w:val="0"/>
          <w:numId w:val="9"/>
        </w:numPr>
        <w:pBdr>
          <w:top w:val="nil"/>
          <w:left w:val="nil"/>
          <w:bottom w:val="nil"/>
          <w:right w:val="nil"/>
          <w:between w:val="nil"/>
        </w:pBdr>
        <w:spacing w:after="0" w:line="240" w:lineRule="auto"/>
        <w:jc w:val="center"/>
        <w:rPr>
          <w:b/>
          <w:bCs/>
        </w:rPr>
      </w:pPr>
      <w:r w:rsidRPr="00536581">
        <w:rPr>
          <w:b/>
          <w:bCs/>
        </w:rPr>
        <w:t>AGREEMENT FOR THE OPENING AND KEEPING OF A PAYMENT ACCOUNT</w:t>
      </w:r>
    </w:p>
    <w:p w14:paraId="34FE4943" w14:textId="77777777" w:rsidR="00536581" w:rsidRPr="00536581" w:rsidRDefault="00536581" w:rsidP="00536581">
      <w:pPr>
        <w:pBdr>
          <w:top w:val="nil"/>
          <w:left w:val="nil"/>
          <w:bottom w:val="nil"/>
          <w:right w:val="nil"/>
          <w:between w:val="nil"/>
        </w:pBdr>
        <w:spacing w:after="0" w:line="240" w:lineRule="auto"/>
        <w:jc w:val="center"/>
        <w:rPr>
          <w:b/>
          <w:bCs/>
        </w:rPr>
      </w:pPr>
    </w:p>
    <w:p w14:paraId="3FFD999D" w14:textId="23861A25" w:rsidR="00536581" w:rsidRPr="00536581" w:rsidRDefault="00536581" w:rsidP="00536581">
      <w:pPr>
        <w:pBdr>
          <w:top w:val="nil"/>
          <w:left w:val="nil"/>
          <w:bottom w:val="nil"/>
          <w:right w:val="nil"/>
          <w:between w:val="nil"/>
        </w:pBdr>
        <w:spacing w:after="0" w:line="240" w:lineRule="auto"/>
        <w:jc w:val="center"/>
        <w:rPr>
          <w:b/>
          <w:bCs/>
          <w:color w:val="000000"/>
          <w:sz w:val="20"/>
          <w:szCs w:val="20"/>
        </w:rPr>
      </w:pPr>
      <w:r w:rsidRPr="00536581">
        <w:rPr>
          <w:b/>
          <w:bCs/>
        </w:rPr>
        <w:t>§ 9. Subject and term of the agreement</w:t>
      </w:r>
    </w:p>
    <w:p w14:paraId="649AB44C" w14:textId="77777777" w:rsidR="00536581" w:rsidRDefault="00536581" w:rsidP="00536581">
      <w:pPr>
        <w:pBdr>
          <w:top w:val="nil"/>
          <w:left w:val="nil"/>
          <w:bottom w:val="nil"/>
          <w:right w:val="nil"/>
          <w:between w:val="nil"/>
        </w:pBdr>
        <w:spacing w:after="0" w:line="240" w:lineRule="auto"/>
        <w:jc w:val="both"/>
        <w:rPr>
          <w:color w:val="000000"/>
          <w:sz w:val="20"/>
          <w:szCs w:val="20"/>
        </w:rPr>
      </w:pPr>
    </w:p>
    <w:p w14:paraId="6E6C405C" w14:textId="77777777" w:rsidR="00536581" w:rsidRPr="00536581" w:rsidRDefault="00536581" w:rsidP="00536581">
      <w:pPr>
        <w:pStyle w:val="ListParagraph"/>
        <w:numPr>
          <w:ilvl w:val="3"/>
          <w:numId w:val="9"/>
        </w:numPr>
        <w:pBdr>
          <w:top w:val="nil"/>
          <w:left w:val="nil"/>
          <w:bottom w:val="nil"/>
          <w:right w:val="nil"/>
          <w:between w:val="nil"/>
        </w:pBdr>
        <w:spacing w:after="0" w:line="240" w:lineRule="auto"/>
        <w:jc w:val="both"/>
        <w:rPr>
          <w:color w:val="000000"/>
          <w:sz w:val="20"/>
          <w:szCs w:val="20"/>
        </w:rPr>
      </w:pPr>
      <w:r>
        <w:t xml:space="preserve">Quicko undertakes to open and keep PLN Accounts and/or Currency Accounts for the Customer (hereinafter collectively: "Accounts"). </w:t>
      </w:r>
    </w:p>
    <w:p w14:paraId="48595A76" w14:textId="2227B04F" w:rsidR="00536581" w:rsidRPr="00536581" w:rsidRDefault="00536581" w:rsidP="00536581">
      <w:pPr>
        <w:pStyle w:val="ListParagraph"/>
        <w:numPr>
          <w:ilvl w:val="3"/>
          <w:numId w:val="9"/>
        </w:numPr>
        <w:pBdr>
          <w:top w:val="nil"/>
          <w:left w:val="nil"/>
          <w:bottom w:val="nil"/>
          <w:right w:val="nil"/>
          <w:between w:val="nil"/>
        </w:pBdr>
        <w:spacing w:after="0" w:line="240" w:lineRule="auto"/>
        <w:jc w:val="both"/>
        <w:rPr>
          <w:color w:val="000000"/>
          <w:sz w:val="20"/>
          <w:szCs w:val="20"/>
        </w:rPr>
      </w:pPr>
      <w:r>
        <w:t xml:space="preserve">Immediately after the conclusion of this Agreement, Quicko shall provide the Customer with information about the Account currency selected by the Customer using the </w:t>
      </w:r>
      <w:r w:rsidR="00042D48">
        <w:t xml:space="preserve">Partner’s </w:t>
      </w:r>
      <w:r>
        <w:t xml:space="preserve">Application. </w:t>
      </w:r>
    </w:p>
    <w:p w14:paraId="126560B6" w14:textId="77777777" w:rsidR="00536581" w:rsidRPr="00536581" w:rsidRDefault="00536581" w:rsidP="00536581">
      <w:pPr>
        <w:pStyle w:val="ListParagraph"/>
        <w:numPr>
          <w:ilvl w:val="3"/>
          <w:numId w:val="9"/>
        </w:numPr>
        <w:pBdr>
          <w:top w:val="nil"/>
          <w:left w:val="nil"/>
          <w:bottom w:val="nil"/>
          <w:right w:val="nil"/>
          <w:between w:val="nil"/>
        </w:pBdr>
        <w:spacing w:after="0" w:line="240" w:lineRule="auto"/>
        <w:jc w:val="both"/>
        <w:rPr>
          <w:color w:val="000000"/>
          <w:sz w:val="20"/>
          <w:szCs w:val="20"/>
        </w:rPr>
      </w:pPr>
      <w:r>
        <w:t xml:space="preserve">As part of this Agreement, Quicko undertakes to store the Customer's funds collected on the Accounts and to execute the Customer's instructions, including direct debits and transfers subject to the terms specified in </w:t>
      </w:r>
      <w:r w:rsidRPr="004B2288">
        <w:t>the Quicko Terms of Service.</w:t>
      </w:r>
      <w:r>
        <w:t xml:space="preserve"> </w:t>
      </w:r>
    </w:p>
    <w:p w14:paraId="00722405" w14:textId="6130AFB7" w:rsidR="00536581" w:rsidRPr="00536581" w:rsidRDefault="00536581" w:rsidP="00536581">
      <w:pPr>
        <w:pStyle w:val="ListParagraph"/>
        <w:numPr>
          <w:ilvl w:val="3"/>
          <w:numId w:val="9"/>
        </w:numPr>
        <w:pBdr>
          <w:top w:val="nil"/>
          <w:left w:val="nil"/>
          <w:bottom w:val="nil"/>
          <w:right w:val="nil"/>
          <w:between w:val="nil"/>
        </w:pBdr>
        <w:spacing w:after="0" w:line="240" w:lineRule="auto"/>
        <w:jc w:val="both"/>
        <w:rPr>
          <w:color w:val="000000"/>
          <w:sz w:val="20"/>
          <w:szCs w:val="20"/>
        </w:rPr>
      </w:pPr>
      <w:r>
        <w:t xml:space="preserve">Up-to-date information on the services provided by Quicko in connection with the opening and keeping of the Account is available in the </w:t>
      </w:r>
      <w:r w:rsidR="00042D48">
        <w:t xml:space="preserve">Partner’s </w:t>
      </w:r>
      <w:r>
        <w:t>Application</w:t>
      </w:r>
      <w:r w:rsidR="002C2360">
        <w:t>.</w:t>
      </w:r>
    </w:p>
    <w:p w14:paraId="1E9E150E" w14:textId="77777777" w:rsidR="00536581" w:rsidRPr="00536581" w:rsidRDefault="00536581" w:rsidP="00536581">
      <w:pPr>
        <w:pStyle w:val="ListParagraph"/>
        <w:numPr>
          <w:ilvl w:val="3"/>
          <w:numId w:val="9"/>
        </w:numPr>
        <w:pBdr>
          <w:top w:val="nil"/>
          <w:left w:val="nil"/>
          <w:bottom w:val="nil"/>
          <w:right w:val="nil"/>
          <w:between w:val="nil"/>
        </w:pBdr>
        <w:spacing w:after="0" w:line="240" w:lineRule="auto"/>
        <w:jc w:val="both"/>
        <w:rPr>
          <w:color w:val="000000"/>
          <w:sz w:val="20"/>
          <w:szCs w:val="20"/>
        </w:rPr>
      </w:pPr>
      <w:r>
        <w:t xml:space="preserve">The funds accumulated in the Accounts are free of interest. </w:t>
      </w:r>
    </w:p>
    <w:p w14:paraId="63B288E0" w14:textId="77777777" w:rsidR="00536581" w:rsidRPr="00536581" w:rsidRDefault="00536581" w:rsidP="00536581">
      <w:pPr>
        <w:pStyle w:val="ListParagraph"/>
        <w:numPr>
          <w:ilvl w:val="3"/>
          <w:numId w:val="9"/>
        </w:numPr>
        <w:pBdr>
          <w:top w:val="nil"/>
          <w:left w:val="nil"/>
          <w:bottom w:val="nil"/>
          <w:right w:val="nil"/>
          <w:between w:val="nil"/>
        </w:pBdr>
        <w:spacing w:after="0" w:line="240" w:lineRule="auto"/>
        <w:jc w:val="both"/>
        <w:rPr>
          <w:color w:val="000000"/>
          <w:sz w:val="20"/>
          <w:szCs w:val="20"/>
        </w:rPr>
      </w:pPr>
      <w:r>
        <w:t xml:space="preserve">The accounts shall be kept as individual accounts. </w:t>
      </w:r>
    </w:p>
    <w:p w14:paraId="7FB67269" w14:textId="77777777" w:rsidR="00536581" w:rsidRPr="00536581" w:rsidRDefault="00536581" w:rsidP="00536581">
      <w:pPr>
        <w:pStyle w:val="ListParagraph"/>
        <w:numPr>
          <w:ilvl w:val="3"/>
          <w:numId w:val="9"/>
        </w:numPr>
        <w:pBdr>
          <w:top w:val="nil"/>
          <w:left w:val="nil"/>
          <w:bottom w:val="nil"/>
          <w:right w:val="nil"/>
          <w:between w:val="nil"/>
        </w:pBdr>
        <w:spacing w:after="0" w:line="240" w:lineRule="auto"/>
        <w:jc w:val="both"/>
        <w:rPr>
          <w:color w:val="000000"/>
          <w:sz w:val="20"/>
          <w:szCs w:val="20"/>
        </w:rPr>
      </w:pPr>
      <w:r>
        <w:t xml:space="preserve">The Customer can dispose of funds in the Accounts up to the amount of available funds. </w:t>
      </w:r>
    </w:p>
    <w:p w14:paraId="4E9542EA" w14:textId="735B30B6" w:rsidR="00536581" w:rsidRPr="00536581" w:rsidRDefault="00536581" w:rsidP="00536581">
      <w:pPr>
        <w:pStyle w:val="ListParagraph"/>
        <w:numPr>
          <w:ilvl w:val="3"/>
          <w:numId w:val="9"/>
        </w:numPr>
        <w:pBdr>
          <w:top w:val="nil"/>
          <w:left w:val="nil"/>
          <w:bottom w:val="nil"/>
          <w:right w:val="nil"/>
          <w:between w:val="nil"/>
        </w:pBdr>
        <w:spacing w:after="0" w:line="240" w:lineRule="auto"/>
        <w:jc w:val="both"/>
        <w:rPr>
          <w:color w:val="000000"/>
          <w:sz w:val="20"/>
          <w:szCs w:val="20"/>
        </w:rPr>
      </w:pPr>
      <w:r>
        <w:t xml:space="preserve">The Customer accesses the Accounts using the </w:t>
      </w:r>
      <w:r w:rsidR="00042D48">
        <w:t xml:space="preserve">Partner’s </w:t>
      </w:r>
      <w:r>
        <w:t xml:space="preserve">Application. </w:t>
      </w:r>
    </w:p>
    <w:p w14:paraId="62A6C508" w14:textId="1EB8DC9F" w:rsidR="00536581" w:rsidRPr="00536581" w:rsidRDefault="00536581" w:rsidP="00536581">
      <w:pPr>
        <w:pStyle w:val="ListParagraph"/>
        <w:numPr>
          <w:ilvl w:val="3"/>
          <w:numId w:val="9"/>
        </w:numPr>
        <w:pBdr>
          <w:top w:val="nil"/>
          <w:left w:val="nil"/>
          <w:bottom w:val="nil"/>
          <w:right w:val="nil"/>
          <w:between w:val="nil"/>
        </w:pBdr>
        <w:spacing w:after="0" w:line="240" w:lineRule="auto"/>
        <w:jc w:val="both"/>
        <w:rPr>
          <w:color w:val="000000"/>
          <w:sz w:val="20"/>
          <w:szCs w:val="20"/>
        </w:rPr>
      </w:pPr>
      <w:r>
        <w:t xml:space="preserve">The instructions for performing operations on the Accounts using the </w:t>
      </w:r>
      <w:r w:rsidR="00042D48">
        <w:t xml:space="preserve">Partner’s </w:t>
      </w:r>
      <w:r>
        <w:t xml:space="preserve">Application are submitted by the Customer subject to the terms specified in the Quicko Terms of Service. </w:t>
      </w:r>
    </w:p>
    <w:p w14:paraId="02B1F637" w14:textId="77777777" w:rsidR="00536581" w:rsidRPr="00536581" w:rsidRDefault="00536581" w:rsidP="00536581">
      <w:pPr>
        <w:pStyle w:val="ListParagraph"/>
        <w:numPr>
          <w:ilvl w:val="3"/>
          <w:numId w:val="9"/>
        </w:numPr>
        <w:pBdr>
          <w:top w:val="nil"/>
          <w:left w:val="nil"/>
          <w:bottom w:val="nil"/>
          <w:right w:val="nil"/>
          <w:between w:val="nil"/>
        </w:pBdr>
        <w:spacing w:after="0" w:line="240" w:lineRule="auto"/>
        <w:jc w:val="both"/>
        <w:rPr>
          <w:color w:val="000000"/>
          <w:sz w:val="20"/>
          <w:szCs w:val="20"/>
        </w:rPr>
      </w:pPr>
      <w:r>
        <w:t xml:space="preserve">Quicko executes payment transactions within the deadlines and on the terms specified in the Quicko Terms of Service. Quicko shall be liable for failure to perform or improper performance of a payment transaction in accordance with the principles set out in the Quicko Terms of Service. </w:t>
      </w:r>
    </w:p>
    <w:p w14:paraId="6E00481D" w14:textId="77777777" w:rsidR="00536581" w:rsidRPr="00536581" w:rsidRDefault="00536581" w:rsidP="00536581">
      <w:pPr>
        <w:pStyle w:val="ListParagraph"/>
        <w:numPr>
          <w:ilvl w:val="3"/>
          <w:numId w:val="9"/>
        </w:numPr>
        <w:pBdr>
          <w:top w:val="nil"/>
          <w:left w:val="nil"/>
          <w:bottom w:val="nil"/>
          <w:right w:val="nil"/>
          <w:between w:val="nil"/>
        </w:pBdr>
        <w:spacing w:after="0" w:line="240" w:lineRule="auto"/>
        <w:jc w:val="both"/>
        <w:rPr>
          <w:color w:val="000000"/>
          <w:sz w:val="20"/>
          <w:szCs w:val="20"/>
        </w:rPr>
      </w:pPr>
      <w:r>
        <w:t xml:space="preserve">Quicko charges fees and commissions for the services provided to the Customer under the present Agreement, in accordance with the Table of Fees and Commissions. </w:t>
      </w:r>
    </w:p>
    <w:p w14:paraId="12F95E7C" w14:textId="77777777" w:rsidR="00536581" w:rsidRPr="00536581" w:rsidRDefault="00536581" w:rsidP="00536581">
      <w:pPr>
        <w:pStyle w:val="ListParagraph"/>
        <w:numPr>
          <w:ilvl w:val="3"/>
          <w:numId w:val="9"/>
        </w:numPr>
        <w:pBdr>
          <w:top w:val="nil"/>
          <w:left w:val="nil"/>
          <w:bottom w:val="nil"/>
          <w:right w:val="nil"/>
          <w:between w:val="nil"/>
        </w:pBdr>
        <w:spacing w:after="0" w:line="240" w:lineRule="auto"/>
        <w:jc w:val="both"/>
        <w:rPr>
          <w:color w:val="000000"/>
          <w:sz w:val="20"/>
          <w:szCs w:val="20"/>
        </w:rPr>
      </w:pPr>
      <w:r>
        <w:t xml:space="preserve">The agreement for the opening and keeping of a payment account shall be concluded for an indefinite </w:t>
      </w:r>
      <w:proofErr w:type="gramStart"/>
      <w:r>
        <w:t>period of time</w:t>
      </w:r>
      <w:proofErr w:type="gramEnd"/>
      <w:r>
        <w:t xml:space="preserve">. </w:t>
      </w:r>
    </w:p>
    <w:p w14:paraId="6E55832B" w14:textId="77777777" w:rsidR="00536581" w:rsidRPr="00536581" w:rsidRDefault="00536581" w:rsidP="00536581">
      <w:pPr>
        <w:pStyle w:val="ListParagraph"/>
        <w:numPr>
          <w:ilvl w:val="3"/>
          <w:numId w:val="9"/>
        </w:numPr>
        <w:pBdr>
          <w:top w:val="nil"/>
          <w:left w:val="nil"/>
          <w:bottom w:val="nil"/>
          <w:right w:val="nil"/>
          <w:between w:val="nil"/>
        </w:pBdr>
        <w:spacing w:after="0" w:line="240" w:lineRule="auto"/>
        <w:jc w:val="both"/>
        <w:rPr>
          <w:color w:val="000000"/>
          <w:sz w:val="20"/>
          <w:szCs w:val="20"/>
        </w:rPr>
      </w:pPr>
      <w:r>
        <w:t xml:space="preserve">The Customer has the right to withdraw from the Agreement on opening and keeping a payment account without stating a reason for this withdrawal, by submitting an appropriate statement within 14 days from the date of conclusion of the present Agreement. For this purpose, the Customer may use the template of the statement attached to the Framework Agreement, which was handed over to them before its conclusion. </w:t>
      </w:r>
    </w:p>
    <w:p w14:paraId="39CD4BDC" w14:textId="77777777" w:rsidR="00536581" w:rsidRPr="00536581" w:rsidRDefault="00536581" w:rsidP="00536581">
      <w:pPr>
        <w:pStyle w:val="ListParagraph"/>
        <w:numPr>
          <w:ilvl w:val="3"/>
          <w:numId w:val="9"/>
        </w:numPr>
        <w:pBdr>
          <w:top w:val="nil"/>
          <w:left w:val="nil"/>
          <w:bottom w:val="nil"/>
          <w:right w:val="nil"/>
          <w:between w:val="nil"/>
        </w:pBdr>
        <w:spacing w:after="0" w:line="240" w:lineRule="auto"/>
        <w:jc w:val="both"/>
        <w:rPr>
          <w:color w:val="000000"/>
          <w:sz w:val="20"/>
          <w:szCs w:val="20"/>
        </w:rPr>
      </w:pPr>
      <w:r>
        <w:t xml:space="preserve">Withdrawal from the Agreement on opening and keeping a payment account does not entail any costs for the Customer, however, if </w:t>
      </w:r>
      <w:proofErr w:type="spellStart"/>
      <w:r>
        <w:t>thay</w:t>
      </w:r>
      <w:proofErr w:type="spellEnd"/>
      <w:r>
        <w:t xml:space="preserve"> have agreed to the commencement of services by Quicko before the expiry of the deadline for withdrawal from this Agreement referred to in § 9 s. 14 above, Quicko may demand payment of fees and commissions for the services actually performed, in accordance with the Table of Fees and Commissions. </w:t>
      </w:r>
    </w:p>
    <w:p w14:paraId="1161ABD2" w14:textId="13E406CC" w:rsidR="00536581" w:rsidRPr="00536581" w:rsidRDefault="00536581" w:rsidP="00536581">
      <w:pPr>
        <w:pStyle w:val="ListParagraph"/>
        <w:numPr>
          <w:ilvl w:val="3"/>
          <w:numId w:val="9"/>
        </w:numPr>
        <w:pBdr>
          <w:top w:val="nil"/>
          <w:left w:val="nil"/>
          <w:bottom w:val="nil"/>
          <w:right w:val="nil"/>
          <w:between w:val="nil"/>
        </w:pBdr>
        <w:spacing w:after="0" w:line="240" w:lineRule="auto"/>
        <w:jc w:val="both"/>
        <w:rPr>
          <w:color w:val="000000"/>
          <w:sz w:val="20"/>
          <w:szCs w:val="20"/>
        </w:rPr>
      </w:pPr>
      <w:r>
        <w:t xml:space="preserve">Termination of the </w:t>
      </w:r>
      <w:r w:rsidRPr="004B2288">
        <w:t>Agreement for the opening and operation of a payment account shall take place for the reasons and in the manner indicated in the Quicko Terms of Services.</w:t>
      </w:r>
    </w:p>
    <w:p w14:paraId="5A2DA985" w14:textId="77777777" w:rsidR="00536581" w:rsidRDefault="00536581" w:rsidP="004B2288">
      <w:pPr>
        <w:pBdr>
          <w:top w:val="nil"/>
          <w:left w:val="nil"/>
          <w:bottom w:val="nil"/>
          <w:right w:val="nil"/>
          <w:between w:val="nil"/>
        </w:pBdr>
        <w:spacing w:after="0" w:line="240" w:lineRule="auto"/>
        <w:jc w:val="both"/>
        <w:rPr>
          <w:color w:val="000000"/>
          <w:sz w:val="20"/>
          <w:szCs w:val="20"/>
        </w:rPr>
      </w:pPr>
    </w:p>
    <w:p w14:paraId="08D5591D" w14:textId="0DD7D8B3" w:rsidR="00536581" w:rsidRDefault="00536581" w:rsidP="00622470">
      <w:pPr>
        <w:pBdr>
          <w:top w:val="nil"/>
          <w:left w:val="nil"/>
          <w:bottom w:val="nil"/>
          <w:right w:val="nil"/>
          <w:between w:val="nil"/>
        </w:pBdr>
        <w:spacing w:after="0" w:line="240" w:lineRule="auto"/>
        <w:jc w:val="center"/>
      </w:pPr>
      <w:r w:rsidRPr="00536581">
        <w:rPr>
          <w:b/>
          <w:bCs/>
        </w:rPr>
        <w:t>§ 10. Account Statement</w:t>
      </w:r>
    </w:p>
    <w:p w14:paraId="3AE84327" w14:textId="77777777" w:rsidR="00622470" w:rsidRDefault="00622470" w:rsidP="00622470">
      <w:pPr>
        <w:pBdr>
          <w:top w:val="nil"/>
          <w:left w:val="nil"/>
          <w:bottom w:val="nil"/>
          <w:right w:val="nil"/>
          <w:between w:val="nil"/>
        </w:pBdr>
        <w:spacing w:after="0" w:line="240" w:lineRule="auto"/>
        <w:jc w:val="center"/>
      </w:pPr>
    </w:p>
    <w:p w14:paraId="7D91D5FA" w14:textId="77777777" w:rsidR="00E77BF1" w:rsidRDefault="00536581" w:rsidP="00E77BF1">
      <w:pPr>
        <w:pStyle w:val="ListParagraph"/>
        <w:numPr>
          <w:ilvl w:val="6"/>
          <w:numId w:val="9"/>
        </w:numPr>
        <w:pBdr>
          <w:top w:val="nil"/>
          <w:left w:val="nil"/>
          <w:bottom w:val="nil"/>
          <w:right w:val="nil"/>
          <w:between w:val="nil"/>
        </w:pBdr>
        <w:spacing w:after="0" w:line="240" w:lineRule="auto"/>
        <w:jc w:val="both"/>
      </w:pPr>
      <w:r>
        <w:lastRenderedPageBreak/>
        <w:t xml:space="preserve">Once a month, at the customer's request, Quicko prepares and makes available to the Customer an Account Statement, including the current balance, until 30 of each month (in the case of months that have less than 30 days - until the last day of that month). </w:t>
      </w:r>
    </w:p>
    <w:p w14:paraId="06070609" w14:textId="77777777" w:rsidR="00E77BF1" w:rsidRDefault="00536581" w:rsidP="00E77BF1">
      <w:pPr>
        <w:pStyle w:val="ListParagraph"/>
        <w:numPr>
          <w:ilvl w:val="6"/>
          <w:numId w:val="9"/>
        </w:numPr>
        <w:pBdr>
          <w:top w:val="nil"/>
          <w:left w:val="nil"/>
          <w:bottom w:val="nil"/>
          <w:right w:val="nil"/>
          <w:between w:val="nil"/>
        </w:pBdr>
        <w:spacing w:after="0" w:line="240" w:lineRule="auto"/>
        <w:jc w:val="both"/>
      </w:pPr>
      <w:r>
        <w:t xml:space="preserve">At the request of the Customer, Quicko shall also make the Account Statement available to the Customer a) by e-mail to the e-mail address indicated by the Customer (free of charge), b) by ordinary letter to the correspondence address indicated by the Customer (the first statement during a given year of the Agreement is free of charge, for subsequent ones a fee is charged in accordance with the Table of Fees and Commissions). </w:t>
      </w:r>
    </w:p>
    <w:p w14:paraId="0FA20FB5" w14:textId="567F2FF4" w:rsidR="00536581" w:rsidRPr="00536581" w:rsidRDefault="00536581" w:rsidP="00E77BF1">
      <w:pPr>
        <w:pStyle w:val="ListParagraph"/>
        <w:numPr>
          <w:ilvl w:val="6"/>
          <w:numId w:val="9"/>
        </w:numPr>
        <w:pBdr>
          <w:top w:val="nil"/>
          <w:left w:val="nil"/>
          <w:bottom w:val="nil"/>
          <w:right w:val="nil"/>
          <w:between w:val="nil"/>
        </w:pBdr>
        <w:spacing w:after="0" w:line="240" w:lineRule="auto"/>
        <w:jc w:val="both"/>
      </w:pPr>
      <w:r>
        <w:t xml:space="preserve">The rules for preparing the Statement and its content are set out in the </w:t>
      </w:r>
      <w:r w:rsidRPr="00E13D25">
        <w:t>Quicko Terms of Service</w:t>
      </w:r>
      <w:r w:rsidR="00E77BF1" w:rsidRPr="00E13D25">
        <w:t>.</w:t>
      </w:r>
    </w:p>
    <w:p w14:paraId="61E18C34" w14:textId="77777777" w:rsidR="00536581" w:rsidRDefault="00536581" w:rsidP="00536581">
      <w:pPr>
        <w:pBdr>
          <w:top w:val="nil"/>
          <w:left w:val="nil"/>
          <w:bottom w:val="nil"/>
          <w:right w:val="nil"/>
          <w:between w:val="nil"/>
        </w:pBdr>
        <w:spacing w:after="0" w:line="240" w:lineRule="auto"/>
        <w:jc w:val="both"/>
        <w:rPr>
          <w:color w:val="000000"/>
          <w:sz w:val="20"/>
          <w:szCs w:val="20"/>
        </w:rPr>
      </w:pPr>
    </w:p>
    <w:p w14:paraId="420C5860" w14:textId="77777777" w:rsidR="00E77BF1" w:rsidRPr="00E77BF1" w:rsidRDefault="00E77BF1" w:rsidP="00E77BF1">
      <w:pPr>
        <w:pBdr>
          <w:top w:val="nil"/>
          <w:left w:val="nil"/>
          <w:bottom w:val="nil"/>
          <w:right w:val="nil"/>
          <w:between w:val="nil"/>
        </w:pBdr>
        <w:spacing w:after="0" w:line="240" w:lineRule="auto"/>
        <w:rPr>
          <w:b/>
          <w:bCs/>
          <w:color w:val="000000"/>
          <w:sz w:val="20"/>
          <w:szCs w:val="20"/>
        </w:rPr>
      </w:pPr>
    </w:p>
    <w:p w14:paraId="3BE0FEFB" w14:textId="5EA0B60F" w:rsidR="00E77BF1" w:rsidRPr="00E77BF1" w:rsidRDefault="00E77BF1" w:rsidP="00E77BF1">
      <w:pPr>
        <w:pStyle w:val="ListParagraph"/>
        <w:numPr>
          <w:ilvl w:val="0"/>
          <w:numId w:val="9"/>
        </w:numPr>
        <w:pBdr>
          <w:top w:val="nil"/>
          <w:left w:val="nil"/>
          <w:bottom w:val="nil"/>
          <w:right w:val="nil"/>
          <w:between w:val="nil"/>
        </w:pBdr>
        <w:spacing w:after="0" w:line="240" w:lineRule="auto"/>
        <w:jc w:val="center"/>
        <w:rPr>
          <w:b/>
          <w:bCs/>
          <w:color w:val="000000"/>
          <w:sz w:val="20"/>
          <w:szCs w:val="20"/>
        </w:rPr>
      </w:pPr>
      <w:r w:rsidRPr="00E77BF1">
        <w:rPr>
          <w:b/>
          <w:bCs/>
        </w:rPr>
        <w:t>PAYMENT CARD AGREEMENT</w:t>
      </w:r>
    </w:p>
    <w:p w14:paraId="6EF77A1C" w14:textId="77777777" w:rsidR="00E77BF1" w:rsidRPr="00E77BF1" w:rsidRDefault="00E77BF1" w:rsidP="00E77BF1">
      <w:pPr>
        <w:pBdr>
          <w:top w:val="nil"/>
          <w:left w:val="nil"/>
          <w:bottom w:val="nil"/>
          <w:right w:val="nil"/>
          <w:between w:val="nil"/>
        </w:pBdr>
        <w:spacing w:after="0" w:line="240" w:lineRule="auto"/>
        <w:jc w:val="center"/>
        <w:rPr>
          <w:b/>
          <w:bCs/>
        </w:rPr>
      </w:pPr>
    </w:p>
    <w:p w14:paraId="1E67B01F" w14:textId="27147218" w:rsidR="00E77BF1" w:rsidRPr="00E77BF1" w:rsidRDefault="00E77BF1" w:rsidP="00E77BF1">
      <w:pPr>
        <w:pBdr>
          <w:top w:val="nil"/>
          <w:left w:val="nil"/>
          <w:bottom w:val="nil"/>
          <w:right w:val="nil"/>
          <w:between w:val="nil"/>
        </w:pBdr>
        <w:spacing w:after="0" w:line="240" w:lineRule="auto"/>
        <w:jc w:val="center"/>
        <w:rPr>
          <w:b/>
          <w:bCs/>
          <w:color w:val="000000"/>
          <w:sz w:val="20"/>
          <w:szCs w:val="20"/>
        </w:rPr>
      </w:pPr>
      <w:r w:rsidRPr="00E77BF1">
        <w:rPr>
          <w:b/>
          <w:bCs/>
        </w:rPr>
        <w:t>§ 11. Subject of the payment card agreement</w:t>
      </w:r>
    </w:p>
    <w:p w14:paraId="43492504" w14:textId="77777777" w:rsidR="00E77BF1" w:rsidRDefault="00E77BF1" w:rsidP="00536581">
      <w:pPr>
        <w:pBdr>
          <w:top w:val="nil"/>
          <w:left w:val="nil"/>
          <w:bottom w:val="nil"/>
          <w:right w:val="nil"/>
          <w:between w:val="nil"/>
        </w:pBdr>
        <w:spacing w:after="0" w:line="240" w:lineRule="auto"/>
        <w:jc w:val="both"/>
        <w:rPr>
          <w:color w:val="000000"/>
          <w:sz w:val="20"/>
          <w:szCs w:val="20"/>
        </w:rPr>
      </w:pPr>
    </w:p>
    <w:p w14:paraId="5FB48CEE" w14:textId="77777777" w:rsidR="00E77BF1" w:rsidRDefault="00E77BF1" w:rsidP="00536581">
      <w:pPr>
        <w:pBdr>
          <w:top w:val="nil"/>
          <w:left w:val="nil"/>
          <w:bottom w:val="nil"/>
          <w:right w:val="nil"/>
          <w:between w:val="nil"/>
        </w:pBdr>
        <w:spacing w:after="0" w:line="240" w:lineRule="auto"/>
        <w:jc w:val="both"/>
        <w:rPr>
          <w:color w:val="000000"/>
          <w:sz w:val="20"/>
          <w:szCs w:val="20"/>
        </w:rPr>
      </w:pPr>
    </w:p>
    <w:p w14:paraId="3F9BC3C1" w14:textId="77777777" w:rsidR="00E77BF1" w:rsidRPr="00E77BF1" w:rsidRDefault="00E77BF1" w:rsidP="00E77BF1">
      <w:pPr>
        <w:pStyle w:val="ListParagraph"/>
        <w:numPr>
          <w:ilvl w:val="3"/>
          <w:numId w:val="9"/>
        </w:numPr>
        <w:pBdr>
          <w:top w:val="nil"/>
          <w:left w:val="nil"/>
          <w:bottom w:val="nil"/>
          <w:right w:val="nil"/>
          <w:between w:val="nil"/>
        </w:pBdr>
        <w:spacing w:after="0" w:line="240" w:lineRule="auto"/>
        <w:jc w:val="both"/>
        <w:rPr>
          <w:color w:val="000000"/>
          <w:sz w:val="20"/>
          <w:szCs w:val="20"/>
        </w:rPr>
      </w:pPr>
      <w:r>
        <w:t xml:space="preserve">At the request of the Customer, Quicko issues a payment card connected with the Account (hereinafter: "Card"). </w:t>
      </w:r>
    </w:p>
    <w:p w14:paraId="5BA953AC" w14:textId="74D53C46" w:rsidR="00E77BF1" w:rsidRPr="00E13D25" w:rsidRDefault="00E77BF1" w:rsidP="00E77BF1">
      <w:pPr>
        <w:pStyle w:val="ListParagraph"/>
        <w:numPr>
          <w:ilvl w:val="3"/>
          <w:numId w:val="9"/>
        </w:numPr>
        <w:pBdr>
          <w:top w:val="nil"/>
          <w:left w:val="nil"/>
          <w:bottom w:val="nil"/>
          <w:right w:val="nil"/>
          <w:between w:val="nil"/>
        </w:pBdr>
        <w:spacing w:after="0" w:line="240" w:lineRule="auto"/>
        <w:jc w:val="both"/>
        <w:rPr>
          <w:color w:val="000000"/>
          <w:sz w:val="20"/>
          <w:szCs w:val="20"/>
        </w:rPr>
      </w:pPr>
      <w:r>
        <w:t xml:space="preserve">The Customer submits an application for the Card at the conclusion of the Framework Agreement or during its term, by submitting an instruction in the </w:t>
      </w:r>
      <w:proofErr w:type="gramStart"/>
      <w:r w:rsidR="00767E07">
        <w:t xml:space="preserve">Partner’s </w:t>
      </w:r>
      <w:r>
        <w:t xml:space="preserve"> Application</w:t>
      </w:r>
      <w:proofErr w:type="gramEnd"/>
      <w:r>
        <w:t xml:space="preserve">. The positive verification of the Customer on the terms set </w:t>
      </w:r>
      <w:r w:rsidRPr="00E13D25">
        <w:t xml:space="preserve">out in Quicko Terms of Service is prerequisite for the conclusion of the Payment Card Agreement. </w:t>
      </w:r>
    </w:p>
    <w:p w14:paraId="640521ED" w14:textId="77777777" w:rsidR="00E77BF1" w:rsidRPr="00E13D25" w:rsidRDefault="00E77BF1" w:rsidP="00E77BF1">
      <w:pPr>
        <w:pStyle w:val="ListParagraph"/>
        <w:numPr>
          <w:ilvl w:val="3"/>
          <w:numId w:val="9"/>
        </w:numPr>
        <w:pBdr>
          <w:top w:val="nil"/>
          <w:left w:val="nil"/>
          <w:bottom w:val="nil"/>
          <w:right w:val="nil"/>
          <w:between w:val="nil"/>
        </w:pBdr>
        <w:spacing w:after="0" w:line="240" w:lineRule="auto"/>
        <w:jc w:val="both"/>
        <w:rPr>
          <w:color w:val="000000"/>
          <w:sz w:val="20"/>
          <w:szCs w:val="20"/>
        </w:rPr>
      </w:pPr>
      <w:r w:rsidRPr="00E13D25">
        <w:t xml:space="preserve">Detailed rules for issuing and servicing the Card, including the manner and date of its delivery and activation by the Customer, orders and settlement of transactions, as well as the types and functionality of individual Cards are set out in the Quicko Terms of Services. </w:t>
      </w:r>
    </w:p>
    <w:p w14:paraId="77E3A1EF" w14:textId="77777777" w:rsidR="00E77BF1" w:rsidRPr="00E13D25" w:rsidRDefault="00E77BF1" w:rsidP="00E77BF1">
      <w:pPr>
        <w:pStyle w:val="ListParagraph"/>
        <w:numPr>
          <w:ilvl w:val="3"/>
          <w:numId w:val="9"/>
        </w:numPr>
        <w:pBdr>
          <w:top w:val="nil"/>
          <w:left w:val="nil"/>
          <w:bottom w:val="nil"/>
          <w:right w:val="nil"/>
          <w:between w:val="nil"/>
        </w:pBdr>
        <w:spacing w:after="0" w:line="240" w:lineRule="auto"/>
        <w:jc w:val="both"/>
        <w:rPr>
          <w:color w:val="000000"/>
          <w:sz w:val="20"/>
          <w:szCs w:val="20"/>
        </w:rPr>
      </w:pPr>
      <w:r w:rsidRPr="00E13D25">
        <w:t>In the case of ordering the Card in physical form, the Card will be delivered to the Customer to the indicated correspondence address in Poland. The Customer will receive the PIN through a separate communication channel.</w:t>
      </w:r>
    </w:p>
    <w:p w14:paraId="36D25CF8" w14:textId="37BD724D" w:rsidR="00E77BF1" w:rsidRPr="00E13D25" w:rsidRDefault="00E77BF1" w:rsidP="00E77BF1">
      <w:pPr>
        <w:pStyle w:val="ListParagraph"/>
        <w:numPr>
          <w:ilvl w:val="3"/>
          <w:numId w:val="9"/>
        </w:numPr>
        <w:pBdr>
          <w:top w:val="nil"/>
          <w:left w:val="nil"/>
          <w:bottom w:val="nil"/>
          <w:right w:val="nil"/>
          <w:between w:val="nil"/>
        </w:pBdr>
        <w:spacing w:after="0" w:line="240" w:lineRule="auto"/>
        <w:jc w:val="both"/>
        <w:rPr>
          <w:color w:val="000000"/>
          <w:sz w:val="20"/>
          <w:szCs w:val="20"/>
        </w:rPr>
      </w:pPr>
      <w:r w:rsidRPr="00E13D25">
        <w:t xml:space="preserve">The PIN may be changed with use of the </w:t>
      </w:r>
      <w:r w:rsidR="00F4130E" w:rsidRPr="00E13D25">
        <w:t xml:space="preserve">Partner’s </w:t>
      </w:r>
      <w:r w:rsidRPr="00E13D25">
        <w:t xml:space="preserve">App. </w:t>
      </w:r>
    </w:p>
    <w:p w14:paraId="4AE5602C" w14:textId="337418DF" w:rsidR="00E77BF1" w:rsidRPr="00E13D25" w:rsidRDefault="00E77BF1" w:rsidP="00E77BF1">
      <w:pPr>
        <w:pStyle w:val="ListParagraph"/>
        <w:numPr>
          <w:ilvl w:val="3"/>
          <w:numId w:val="9"/>
        </w:numPr>
        <w:pBdr>
          <w:top w:val="nil"/>
          <w:left w:val="nil"/>
          <w:bottom w:val="nil"/>
          <w:right w:val="nil"/>
          <w:between w:val="nil"/>
        </w:pBdr>
        <w:spacing w:after="0" w:line="240" w:lineRule="auto"/>
        <w:jc w:val="both"/>
        <w:rPr>
          <w:color w:val="000000"/>
          <w:sz w:val="20"/>
          <w:szCs w:val="20"/>
        </w:rPr>
      </w:pPr>
      <w:r w:rsidRPr="00E13D25">
        <w:t xml:space="preserve">The daily limits of Card transactions performed are specified in the Quicko Terms of Service. The Customer has the option to change these limits using the </w:t>
      </w:r>
      <w:r w:rsidR="00F4130E" w:rsidRPr="00E13D25">
        <w:t xml:space="preserve">Partner’s </w:t>
      </w:r>
      <w:r w:rsidRPr="00E13D25">
        <w:t xml:space="preserve">Application. </w:t>
      </w:r>
    </w:p>
    <w:p w14:paraId="05AB9BC2" w14:textId="77777777" w:rsidR="00E77BF1" w:rsidRPr="00E13D25" w:rsidRDefault="00E77BF1" w:rsidP="00E77BF1">
      <w:pPr>
        <w:pStyle w:val="ListParagraph"/>
        <w:numPr>
          <w:ilvl w:val="3"/>
          <w:numId w:val="9"/>
        </w:numPr>
        <w:pBdr>
          <w:top w:val="nil"/>
          <w:left w:val="nil"/>
          <w:bottom w:val="nil"/>
          <w:right w:val="nil"/>
          <w:between w:val="nil"/>
        </w:pBdr>
        <w:spacing w:after="0" w:line="240" w:lineRule="auto"/>
        <w:jc w:val="both"/>
        <w:rPr>
          <w:color w:val="000000"/>
          <w:sz w:val="20"/>
          <w:szCs w:val="20"/>
        </w:rPr>
      </w:pPr>
      <w:r w:rsidRPr="00E13D25">
        <w:t xml:space="preserve">Quicko charges fees and commissions for the services provided to the Customer in accordance with the Table of Fees and Commissions. </w:t>
      </w:r>
    </w:p>
    <w:p w14:paraId="3802EAB0" w14:textId="77777777" w:rsidR="00E77BF1" w:rsidRPr="00E13D25" w:rsidRDefault="00E77BF1" w:rsidP="00E77BF1">
      <w:pPr>
        <w:pStyle w:val="ListParagraph"/>
        <w:numPr>
          <w:ilvl w:val="3"/>
          <w:numId w:val="9"/>
        </w:numPr>
        <w:pBdr>
          <w:top w:val="nil"/>
          <w:left w:val="nil"/>
          <w:bottom w:val="nil"/>
          <w:right w:val="nil"/>
          <w:between w:val="nil"/>
        </w:pBdr>
        <w:spacing w:after="0" w:line="240" w:lineRule="auto"/>
        <w:jc w:val="both"/>
        <w:rPr>
          <w:color w:val="000000"/>
          <w:sz w:val="20"/>
          <w:szCs w:val="20"/>
        </w:rPr>
      </w:pPr>
      <w:r w:rsidRPr="00E13D25">
        <w:t xml:space="preserve">The Agreement is concluded for an indefinite </w:t>
      </w:r>
      <w:proofErr w:type="gramStart"/>
      <w:r w:rsidRPr="00E13D25">
        <w:t>period of time</w:t>
      </w:r>
      <w:proofErr w:type="gramEnd"/>
      <w:r w:rsidRPr="00E13D25">
        <w:t xml:space="preserve">, with the exception of the non-renewable card agreement, which is concluded for a definite period of time until the last day of the Card's validity (the last day of the month indicated on the card). </w:t>
      </w:r>
    </w:p>
    <w:p w14:paraId="7D9226AE" w14:textId="77777777" w:rsidR="00520D27" w:rsidRPr="00E13D25" w:rsidRDefault="00E77BF1" w:rsidP="00E77BF1">
      <w:pPr>
        <w:pStyle w:val="ListParagraph"/>
        <w:numPr>
          <w:ilvl w:val="3"/>
          <w:numId w:val="9"/>
        </w:numPr>
        <w:pBdr>
          <w:top w:val="nil"/>
          <w:left w:val="nil"/>
          <w:bottom w:val="nil"/>
          <w:right w:val="nil"/>
          <w:between w:val="nil"/>
        </w:pBdr>
        <w:spacing w:after="0" w:line="240" w:lineRule="auto"/>
        <w:jc w:val="both"/>
        <w:rPr>
          <w:color w:val="000000"/>
          <w:sz w:val="20"/>
          <w:szCs w:val="20"/>
        </w:rPr>
      </w:pPr>
      <w:r w:rsidRPr="00E13D25">
        <w:t xml:space="preserve">The Customer receives a list of operations performed with the Card as part of the Account Statement, on the terms indicated in § 10 and the Quicko Terms of Service. </w:t>
      </w:r>
    </w:p>
    <w:p w14:paraId="6A886D26" w14:textId="77777777" w:rsidR="00520D27" w:rsidRPr="00E13D25" w:rsidRDefault="00E77BF1" w:rsidP="00E77BF1">
      <w:pPr>
        <w:pStyle w:val="ListParagraph"/>
        <w:numPr>
          <w:ilvl w:val="3"/>
          <w:numId w:val="9"/>
        </w:numPr>
        <w:pBdr>
          <w:top w:val="nil"/>
          <w:left w:val="nil"/>
          <w:bottom w:val="nil"/>
          <w:right w:val="nil"/>
          <w:between w:val="nil"/>
        </w:pBdr>
        <w:spacing w:after="0" w:line="240" w:lineRule="auto"/>
        <w:jc w:val="both"/>
        <w:rPr>
          <w:color w:val="000000"/>
          <w:sz w:val="20"/>
          <w:szCs w:val="20"/>
        </w:rPr>
      </w:pPr>
      <w:r w:rsidRPr="00E13D25">
        <w:t>The Customer may withdraw from this Agreement to the extent that it covers the issuance of a payment card within 14 days from the date of first receipt of a payment card under this Agreement if they have not executed any payment transaction using this card. In this case, Quicko shall reimburse the Customer the amount of fees incurred and may charge the user with the costs related to the issuance of the payment card to the extent provided for in the Quicko Terms of Service.</w:t>
      </w:r>
    </w:p>
    <w:p w14:paraId="67B705B0" w14:textId="65D214CE" w:rsidR="00E77BF1" w:rsidRPr="00E13D25" w:rsidRDefault="00E77BF1" w:rsidP="00E77BF1">
      <w:pPr>
        <w:pStyle w:val="ListParagraph"/>
        <w:numPr>
          <w:ilvl w:val="3"/>
          <w:numId w:val="9"/>
        </w:numPr>
        <w:pBdr>
          <w:top w:val="nil"/>
          <w:left w:val="nil"/>
          <w:bottom w:val="nil"/>
          <w:right w:val="nil"/>
          <w:between w:val="nil"/>
        </w:pBdr>
        <w:spacing w:after="0" w:line="240" w:lineRule="auto"/>
        <w:jc w:val="both"/>
        <w:rPr>
          <w:color w:val="000000"/>
          <w:sz w:val="20"/>
          <w:szCs w:val="20"/>
        </w:rPr>
      </w:pPr>
      <w:r w:rsidRPr="00E13D25">
        <w:t>Termination upon termination of the Payment Card Agreement shall be for the reasons and in the manner indicated in the Quicko Terms of Service</w:t>
      </w:r>
      <w:r w:rsidR="00520D27" w:rsidRPr="00E13D25">
        <w:t>.</w:t>
      </w:r>
    </w:p>
    <w:p w14:paraId="33BC3DFB" w14:textId="77777777" w:rsidR="00520D27" w:rsidRPr="00E13D25" w:rsidRDefault="00520D27" w:rsidP="00520D27">
      <w:pPr>
        <w:pStyle w:val="ListParagraph"/>
        <w:pBdr>
          <w:top w:val="nil"/>
          <w:left w:val="nil"/>
          <w:bottom w:val="nil"/>
          <w:right w:val="nil"/>
          <w:between w:val="nil"/>
        </w:pBdr>
        <w:spacing w:after="0" w:line="240" w:lineRule="auto"/>
        <w:ind w:left="643"/>
        <w:jc w:val="both"/>
        <w:rPr>
          <w:color w:val="000000"/>
          <w:sz w:val="20"/>
          <w:szCs w:val="20"/>
        </w:rPr>
      </w:pPr>
    </w:p>
    <w:p w14:paraId="6FD291AF" w14:textId="48D80225" w:rsidR="00536581" w:rsidRPr="006460C3" w:rsidRDefault="00520D27" w:rsidP="006460C3">
      <w:pPr>
        <w:pStyle w:val="ListParagraph"/>
        <w:pBdr>
          <w:top w:val="nil"/>
          <w:left w:val="nil"/>
          <w:bottom w:val="nil"/>
          <w:right w:val="nil"/>
          <w:between w:val="nil"/>
        </w:pBdr>
        <w:spacing w:after="0" w:line="240" w:lineRule="auto"/>
        <w:ind w:left="2160"/>
        <w:jc w:val="both"/>
        <w:rPr>
          <w:b/>
          <w:bCs/>
          <w:color w:val="000000"/>
          <w:sz w:val="20"/>
          <w:szCs w:val="20"/>
        </w:rPr>
      </w:pPr>
      <w:r w:rsidRPr="00E13D25">
        <w:rPr>
          <w:b/>
          <w:bCs/>
        </w:rPr>
        <w:t>§12. Rules of liability and safety related to the use of the Card</w:t>
      </w:r>
    </w:p>
    <w:p w14:paraId="7CB0AE73" w14:textId="77777777" w:rsidR="00E77BF1" w:rsidRDefault="00E77BF1" w:rsidP="00536581">
      <w:pPr>
        <w:pBdr>
          <w:top w:val="nil"/>
          <w:left w:val="nil"/>
          <w:bottom w:val="nil"/>
          <w:right w:val="nil"/>
          <w:between w:val="nil"/>
        </w:pBdr>
        <w:spacing w:after="0" w:line="240" w:lineRule="auto"/>
        <w:jc w:val="both"/>
        <w:rPr>
          <w:color w:val="000000"/>
          <w:sz w:val="20"/>
          <w:szCs w:val="20"/>
        </w:rPr>
      </w:pPr>
    </w:p>
    <w:p w14:paraId="7916C0C3" w14:textId="77777777" w:rsidR="00520D27" w:rsidRPr="00E13D25" w:rsidRDefault="00520D27" w:rsidP="00520D27">
      <w:pPr>
        <w:pStyle w:val="ListParagraph"/>
        <w:numPr>
          <w:ilvl w:val="6"/>
          <w:numId w:val="9"/>
        </w:numPr>
        <w:pBdr>
          <w:top w:val="nil"/>
          <w:left w:val="nil"/>
          <w:bottom w:val="nil"/>
          <w:right w:val="nil"/>
          <w:between w:val="nil"/>
        </w:pBdr>
        <w:spacing w:after="0" w:line="240" w:lineRule="auto"/>
        <w:jc w:val="both"/>
        <w:rPr>
          <w:color w:val="000000"/>
          <w:sz w:val="20"/>
          <w:szCs w:val="20"/>
        </w:rPr>
      </w:pPr>
      <w:r>
        <w:t xml:space="preserve">Quicko shall be liable for damages resulting from an </w:t>
      </w:r>
      <w:r w:rsidRPr="00E13D25">
        <w:t xml:space="preserve">unauthorized, non-executed or improperly executed payment transaction using the Card on the terms specified in the Quicko Terms of Service. </w:t>
      </w:r>
    </w:p>
    <w:p w14:paraId="142AD32D" w14:textId="77777777" w:rsidR="00520D27" w:rsidRPr="00E13D25" w:rsidRDefault="00520D27" w:rsidP="00520D27">
      <w:pPr>
        <w:pStyle w:val="ListParagraph"/>
        <w:numPr>
          <w:ilvl w:val="6"/>
          <w:numId w:val="9"/>
        </w:numPr>
        <w:pBdr>
          <w:top w:val="nil"/>
          <w:left w:val="nil"/>
          <w:bottom w:val="nil"/>
          <w:right w:val="nil"/>
          <w:between w:val="nil"/>
        </w:pBdr>
        <w:spacing w:after="0" w:line="240" w:lineRule="auto"/>
        <w:jc w:val="both"/>
        <w:rPr>
          <w:color w:val="000000"/>
          <w:sz w:val="20"/>
          <w:szCs w:val="20"/>
        </w:rPr>
      </w:pPr>
      <w:r w:rsidRPr="00E13D25">
        <w:t xml:space="preserve">The Customer is obliged to immediately report loss or destruction of the Card to Quicko. </w:t>
      </w:r>
    </w:p>
    <w:p w14:paraId="24F16DF4" w14:textId="77777777" w:rsidR="00520D27" w:rsidRPr="00E13D25" w:rsidRDefault="00520D27" w:rsidP="00520D27">
      <w:pPr>
        <w:pStyle w:val="ListParagraph"/>
        <w:numPr>
          <w:ilvl w:val="6"/>
          <w:numId w:val="9"/>
        </w:numPr>
        <w:pBdr>
          <w:top w:val="nil"/>
          <w:left w:val="nil"/>
          <w:bottom w:val="nil"/>
          <w:right w:val="nil"/>
          <w:between w:val="nil"/>
        </w:pBdr>
        <w:spacing w:after="0" w:line="240" w:lineRule="auto"/>
        <w:jc w:val="both"/>
        <w:rPr>
          <w:color w:val="000000"/>
          <w:sz w:val="20"/>
          <w:szCs w:val="20"/>
        </w:rPr>
      </w:pPr>
      <w:r w:rsidRPr="00E13D25">
        <w:t xml:space="preserve">Quicko has the right to block or reserve the Card in the case of: </w:t>
      </w:r>
    </w:p>
    <w:p w14:paraId="3AF485A8" w14:textId="77777777" w:rsidR="00520D27" w:rsidRPr="00E13D25" w:rsidRDefault="00520D27" w:rsidP="00520D27">
      <w:pPr>
        <w:pStyle w:val="ListParagraph"/>
        <w:numPr>
          <w:ilvl w:val="0"/>
          <w:numId w:val="19"/>
        </w:numPr>
        <w:pBdr>
          <w:top w:val="nil"/>
          <w:left w:val="nil"/>
          <w:bottom w:val="nil"/>
          <w:right w:val="nil"/>
          <w:between w:val="nil"/>
        </w:pBdr>
        <w:spacing w:after="0" w:line="240" w:lineRule="auto"/>
        <w:jc w:val="both"/>
        <w:rPr>
          <w:color w:val="000000"/>
          <w:sz w:val="20"/>
          <w:szCs w:val="20"/>
        </w:rPr>
      </w:pPr>
      <w:r w:rsidRPr="00E13D25">
        <w:lastRenderedPageBreak/>
        <w:t xml:space="preserve">occurrence of a justified reason related to the safety of trading carried out using the Card – including the possibility of third parties gaining possession of the Card data, </w:t>
      </w:r>
    </w:p>
    <w:p w14:paraId="6C5E3BB0" w14:textId="77777777" w:rsidR="00520D27" w:rsidRPr="00E13D25" w:rsidRDefault="00520D27" w:rsidP="00520D27">
      <w:pPr>
        <w:pStyle w:val="ListParagraph"/>
        <w:numPr>
          <w:ilvl w:val="0"/>
          <w:numId w:val="19"/>
        </w:numPr>
        <w:pBdr>
          <w:top w:val="nil"/>
          <w:left w:val="nil"/>
          <w:bottom w:val="nil"/>
          <w:right w:val="nil"/>
          <w:between w:val="nil"/>
        </w:pBdr>
        <w:spacing w:after="0" w:line="240" w:lineRule="auto"/>
        <w:jc w:val="both"/>
        <w:rPr>
          <w:color w:val="000000"/>
          <w:sz w:val="20"/>
          <w:szCs w:val="20"/>
        </w:rPr>
      </w:pPr>
      <w:r w:rsidRPr="00E13D25">
        <w:t xml:space="preserve">suspected unauthorized use of the Card, including Card data, </w:t>
      </w:r>
    </w:p>
    <w:p w14:paraId="6C69D320" w14:textId="77777777" w:rsidR="00520D27" w:rsidRPr="00E13D25" w:rsidRDefault="00520D27" w:rsidP="00520D27">
      <w:pPr>
        <w:pStyle w:val="ListParagraph"/>
        <w:numPr>
          <w:ilvl w:val="0"/>
          <w:numId w:val="19"/>
        </w:numPr>
        <w:pBdr>
          <w:top w:val="nil"/>
          <w:left w:val="nil"/>
          <w:bottom w:val="nil"/>
          <w:right w:val="nil"/>
          <w:between w:val="nil"/>
        </w:pBdr>
        <w:spacing w:after="0" w:line="240" w:lineRule="auto"/>
        <w:jc w:val="both"/>
        <w:rPr>
          <w:color w:val="000000"/>
          <w:sz w:val="20"/>
          <w:szCs w:val="20"/>
        </w:rPr>
      </w:pPr>
      <w:r w:rsidRPr="00E13D25">
        <w:t xml:space="preserve">suspicion of deliberately leading to an unauthorised transaction, </w:t>
      </w:r>
    </w:p>
    <w:p w14:paraId="62A7A551" w14:textId="746F49A9" w:rsidR="00520D27" w:rsidRPr="00E13D25" w:rsidRDefault="00520D27" w:rsidP="00520D27">
      <w:pPr>
        <w:pStyle w:val="ListParagraph"/>
        <w:numPr>
          <w:ilvl w:val="0"/>
          <w:numId w:val="19"/>
        </w:numPr>
        <w:pBdr>
          <w:top w:val="nil"/>
          <w:left w:val="nil"/>
          <w:bottom w:val="nil"/>
          <w:right w:val="nil"/>
          <w:between w:val="nil"/>
        </w:pBdr>
        <w:spacing w:after="0" w:line="240" w:lineRule="auto"/>
        <w:jc w:val="both"/>
        <w:rPr>
          <w:color w:val="000000"/>
          <w:sz w:val="20"/>
          <w:szCs w:val="20"/>
        </w:rPr>
      </w:pPr>
      <w:r w:rsidRPr="00E13D25">
        <w:t xml:space="preserve">d) in other </w:t>
      </w:r>
      <w:proofErr w:type="gramStart"/>
      <w:r w:rsidRPr="00E13D25">
        <w:t>cases</w:t>
      </w:r>
      <w:proofErr w:type="gramEnd"/>
      <w:r w:rsidRPr="00E13D25">
        <w:t xml:space="preserve"> indicated in the Quicko Terms of Service. </w:t>
      </w:r>
    </w:p>
    <w:p w14:paraId="0326D5F6" w14:textId="77777777" w:rsidR="00520D27" w:rsidRPr="00520D27" w:rsidRDefault="00520D27" w:rsidP="00520D27">
      <w:pPr>
        <w:pStyle w:val="ListParagraph"/>
        <w:numPr>
          <w:ilvl w:val="6"/>
          <w:numId w:val="9"/>
        </w:numPr>
        <w:pBdr>
          <w:top w:val="nil"/>
          <w:left w:val="nil"/>
          <w:bottom w:val="nil"/>
          <w:right w:val="nil"/>
          <w:between w:val="nil"/>
        </w:pBdr>
        <w:spacing w:after="0" w:line="240" w:lineRule="auto"/>
        <w:jc w:val="both"/>
        <w:rPr>
          <w:color w:val="000000"/>
          <w:sz w:val="20"/>
          <w:szCs w:val="20"/>
        </w:rPr>
      </w:pPr>
      <w:r>
        <w:t xml:space="preserve">The Customer is obliged to: </w:t>
      </w:r>
    </w:p>
    <w:p w14:paraId="1C6BECEE" w14:textId="49A7781A" w:rsidR="00E77BF1" w:rsidRPr="00520D27" w:rsidRDefault="00520D27" w:rsidP="00520D27">
      <w:pPr>
        <w:pStyle w:val="ListParagraph"/>
        <w:numPr>
          <w:ilvl w:val="0"/>
          <w:numId w:val="18"/>
        </w:numPr>
        <w:pBdr>
          <w:top w:val="nil"/>
          <w:left w:val="nil"/>
          <w:bottom w:val="nil"/>
          <w:right w:val="nil"/>
          <w:between w:val="nil"/>
        </w:pBdr>
        <w:spacing w:after="0" w:line="240" w:lineRule="auto"/>
        <w:jc w:val="both"/>
        <w:rPr>
          <w:color w:val="000000"/>
          <w:sz w:val="20"/>
          <w:szCs w:val="20"/>
        </w:rPr>
      </w:pPr>
      <w:r>
        <w:t>store the Card and authentication data in a way that prevents its loss or accidental disclosure,</w:t>
      </w:r>
    </w:p>
    <w:p w14:paraId="05938714" w14:textId="77777777" w:rsidR="00520D27" w:rsidRPr="00520D27" w:rsidRDefault="00520D27" w:rsidP="00520D27">
      <w:pPr>
        <w:pStyle w:val="ListParagraph"/>
        <w:numPr>
          <w:ilvl w:val="0"/>
          <w:numId w:val="18"/>
        </w:numPr>
        <w:pBdr>
          <w:top w:val="nil"/>
          <w:left w:val="nil"/>
          <w:bottom w:val="nil"/>
          <w:right w:val="nil"/>
          <w:between w:val="nil"/>
        </w:pBdr>
        <w:spacing w:after="0" w:line="240" w:lineRule="auto"/>
        <w:jc w:val="both"/>
        <w:rPr>
          <w:color w:val="000000"/>
          <w:sz w:val="20"/>
          <w:szCs w:val="20"/>
        </w:rPr>
      </w:pPr>
      <w:r>
        <w:t xml:space="preserve">refrain from sharing the card and card data with other people, unless it is required to make a card transaction or block the card, </w:t>
      </w:r>
    </w:p>
    <w:p w14:paraId="31FD03AE" w14:textId="77777777" w:rsidR="00520D27" w:rsidRPr="00520D27" w:rsidRDefault="00520D27" w:rsidP="00520D27">
      <w:pPr>
        <w:pStyle w:val="ListParagraph"/>
        <w:numPr>
          <w:ilvl w:val="0"/>
          <w:numId w:val="18"/>
        </w:numPr>
        <w:pBdr>
          <w:top w:val="nil"/>
          <w:left w:val="nil"/>
          <w:bottom w:val="nil"/>
          <w:right w:val="nil"/>
          <w:between w:val="nil"/>
        </w:pBdr>
        <w:spacing w:after="0" w:line="240" w:lineRule="auto"/>
        <w:jc w:val="both"/>
        <w:rPr>
          <w:color w:val="000000"/>
          <w:sz w:val="20"/>
          <w:szCs w:val="20"/>
        </w:rPr>
      </w:pPr>
      <w:r>
        <w:t xml:space="preserve">use the Card in accordance with its intended use, </w:t>
      </w:r>
    </w:p>
    <w:p w14:paraId="3EF11FCD" w14:textId="5282F36A" w:rsidR="00520D27" w:rsidRPr="00520D27" w:rsidRDefault="00520D27" w:rsidP="00520D27">
      <w:pPr>
        <w:pStyle w:val="ListParagraph"/>
        <w:numPr>
          <w:ilvl w:val="0"/>
          <w:numId w:val="18"/>
        </w:numPr>
        <w:pBdr>
          <w:top w:val="nil"/>
          <w:left w:val="nil"/>
          <w:bottom w:val="nil"/>
          <w:right w:val="nil"/>
          <w:between w:val="nil"/>
        </w:pBdr>
        <w:spacing w:after="0" w:line="240" w:lineRule="auto"/>
        <w:jc w:val="both"/>
        <w:rPr>
          <w:color w:val="000000"/>
          <w:sz w:val="20"/>
          <w:szCs w:val="20"/>
        </w:rPr>
      </w:pPr>
      <w:r>
        <w:t>promptly notify Quicko of any loss, theft, misappropriation of the Card or Card data, unauthorized use of the Card, unauthorized access to the Card.</w:t>
      </w:r>
    </w:p>
    <w:p w14:paraId="3F9C4EEA" w14:textId="77777777" w:rsidR="00E77BF1" w:rsidRDefault="00E77BF1" w:rsidP="00536581">
      <w:pPr>
        <w:pBdr>
          <w:top w:val="nil"/>
          <w:left w:val="nil"/>
          <w:bottom w:val="nil"/>
          <w:right w:val="nil"/>
          <w:between w:val="nil"/>
        </w:pBdr>
        <w:spacing w:after="0" w:line="240" w:lineRule="auto"/>
        <w:jc w:val="both"/>
        <w:rPr>
          <w:color w:val="000000"/>
          <w:sz w:val="20"/>
          <w:szCs w:val="20"/>
        </w:rPr>
      </w:pPr>
    </w:p>
    <w:p w14:paraId="7E53805A" w14:textId="77777777" w:rsidR="00520D27" w:rsidRDefault="00520D27" w:rsidP="00345412">
      <w:pPr>
        <w:rPr>
          <w:sz w:val="20"/>
          <w:szCs w:val="20"/>
        </w:rPr>
      </w:pPr>
    </w:p>
    <w:p w14:paraId="4E5A2E2A" w14:textId="77777777" w:rsidR="00E5676C" w:rsidRDefault="00E5676C" w:rsidP="00345412">
      <w:pPr>
        <w:rPr>
          <w:sz w:val="20"/>
          <w:szCs w:val="20"/>
        </w:rPr>
      </w:pPr>
    </w:p>
    <w:p w14:paraId="34D98DA6" w14:textId="77777777" w:rsidR="00E5676C" w:rsidRDefault="00E5676C" w:rsidP="00345412">
      <w:pPr>
        <w:rPr>
          <w:sz w:val="20"/>
          <w:szCs w:val="20"/>
        </w:rPr>
      </w:pPr>
    </w:p>
    <w:p w14:paraId="6006A737" w14:textId="77777777" w:rsidR="00E5676C" w:rsidRDefault="00E5676C" w:rsidP="00345412">
      <w:pPr>
        <w:rPr>
          <w:sz w:val="20"/>
          <w:szCs w:val="20"/>
        </w:rPr>
      </w:pPr>
    </w:p>
    <w:p w14:paraId="7E055E74" w14:textId="77777777" w:rsidR="00E5676C" w:rsidRDefault="00E5676C" w:rsidP="00345412">
      <w:pPr>
        <w:rPr>
          <w:sz w:val="20"/>
          <w:szCs w:val="20"/>
        </w:rPr>
      </w:pPr>
    </w:p>
    <w:p w14:paraId="015AF495" w14:textId="77777777" w:rsidR="00E5676C" w:rsidRDefault="00E5676C" w:rsidP="00345412">
      <w:pPr>
        <w:rPr>
          <w:sz w:val="20"/>
          <w:szCs w:val="20"/>
        </w:rPr>
      </w:pPr>
    </w:p>
    <w:p w14:paraId="6D91BE2D" w14:textId="77777777" w:rsidR="00E5676C" w:rsidRDefault="00E5676C" w:rsidP="00345412">
      <w:pPr>
        <w:rPr>
          <w:sz w:val="20"/>
          <w:szCs w:val="20"/>
        </w:rPr>
      </w:pPr>
    </w:p>
    <w:p w14:paraId="4037EDE3" w14:textId="77777777" w:rsidR="00E5676C" w:rsidRDefault="00E5676C" w:rsidP="00345412">
      <w:pPr>
        <w:rPr>
          <w:sz w:val="20"/>
          <w:szCs w:val="20"/>
        </w:rPr>
      </w:pPr>
    </w:p>
    <w:p w14:paraId="79CCD34E" w14:textId="77777777" w:rsidR="00E5676C" w:rsidRDefault="00E5676C" w:rsidP="00345412">
      <w:pPr>
        <w:rPr>
          <w:sz w:val="20"/>
          <w:szCs w:val="20"/>
        </w:rPr>
      </w:pPr>
    </w:p>
    <w:p w14:paraId="636D7F54" w14:textId="77777777" w:rsidR="00E5676C" w:rsidRDefault="00E5676C" w:rsidP="00345412">
      <w:pPr>
        <w:rPr>
          <w:sz w:val="20"/>
          <w:szCs w:val="20"/>
        </w:rPr>
      </w:pPr>
    </w:p>
    <w:p w14:paraId="6700CA32" w14:textId="77777777" w:rsidR="00E5676C" w:rsidRDefault="00E5676C" w:rsidP="00345412">
      <w:pPr>
        <w:rPr>
          <w:sz w:val="20"/>
          <w:szCs w:val="20"/>
        </w:rPr>
      </w:pPr>
    </w:p>
    <w:p w14:paraId="262111E9" w14:textId="77777777" w:rsidR="00E5676C" w:rsidRDefault="00E5676C" w:rsidP="00345412">
      <w:pPr>
        <w:rPr>
          <w:sz w:val="20"/>
          <w:szCs w:val="20"/>
        </w:rPr>
      </w:pPr>
    </w:p>
    <w:p w14:paraId="17719DA0" w14:textId="77777777" w:rsidR="00E5676C" w:rsidRDefault="00E5676C" w:rsidP="00345412">
      <w:pPr>
        <w:rPr>
          <w:sz w:val="20"/>
          <w:szCs w:val="20"/>
        </w:rPr>
      </w:pPr>
    </w:p>
    <w:p w14:paraId="54115153" w14:textId="77777777" w:rsidR="00E5676C" w:rsidRDefault="00E5676C" w:rsidP="00345412">
      <w:pPr>
        <w:rPr>
          <w:sz w:val="20"/>
          <w:szCs w:val="20"/>
        </w:rPr>
      </w:pPr>
    </w:p>
    <w:p w14:paraId="6FC5E71D" w14:textId="77777777" w:rsidR="00E5676C" w:rsidRDefault="00E5676C" w:rsidP="00345412">
      <w:pPr>
        <w:rPr>
          <w:sz w:val="20"/>
          <w:szCs w:val="20"/>
        </w:rPr>
      </w:pPr>
    </w:p>
    <w:p w14:paraId="528668AF" w14:textId="77777777" w:rsidR="002E0BBA" w:rsidRDefault="002E0BBA" w:rsidP="00345412">
      <w:pPr>
        <w:rPr>
          <w:sz w:val="20"/>
          <w:szCs w:val="20"/>
        </w:rPr>
      </w:pPr>
    </w:p>
    <w:p w14:paraId="644219BD" w14:textId="77777777" w:rsidR="002E0BBA" w:rsidRDefault="002E0BBA" w:rsidP="00345412">
      <w:pPr>
        <w:rPr>
          <w:sz w:val="20"/>
          <w:szCs w:val="20"/>
        </w:rPr>
      </w:pPr>
    </w:p>
    <w:p w14:paraId="41CF3379" w14:textId="77777777" w:rsidR="002E0BBA" w:rsidRDefault="002E0BBA" w:rsidP="00345412">
      <w:pPr>
        <w:rPr>
          <w:sz w:val="20"/>
          <w:szCs w:val="20"/>
        </w:rPr>
      </w:pPr>
    </w:p>
    <w:p w14:paraId="3FA0024F" w14:textId="77777777" w:rsidR="002E0BBA" w:rsidRDefault="002E0BBA" w:rsidP="00345412">
      <w:pPr>
        <w:rPr>
          <w:sz w:val="20"/>
          <w:szCs w:val="20"/>
        </w:rPr>
      </w:pPr>
    </w:p>
    <w:p w14:paraId="2FE2327D" w14:textId="77777777" w:rsidR="002E0BBA" w:rsidRDefault="002E0BBA" w:rsidP="00345412">
      <w:pPr>
        <w:rPr>
          <w:sz w:val="20"/>
          <w:szCs w:val="20"/>
        </w:rPr>
      </w:pPr>
    </w:p>
    <w:p w14:paraId="0C347B35" w14:textId="77777777" w:rsidR="00E5676C" w:rsidRDefault="00E5676C" w:rsidP="00345412">
      <w:pPr>
        <w:rPr>
          <w:sz w:val="20"/>
          <w:szCs w:val="20"/>
        </w:rPr>
      </w:pPr>
    </w:p>
    <w:p w14:paraId="707FBAE0" w14:textId="77777777" w:rsidR="00095DEA" w:rsidRDefault="00095DEA" w:rsidP="00520D27">
      <w:pPr>
        <w:jc w:val="center"/>
        <w:rPr>
          <w:b/>
          <w:bCs/>
        </w:rPr>
      </w:pPr>
      <w:bookmarkStart w:id="1" w:name="_Hlk173878853"/>
    </w:p>
    <w:p w14:paraId="3491148C" w14:textId="1F6E9611" w:rsidR="00520D27" w:rsidRDefault="00520D27" w:rsidP="00520D27">
      <w:pPr>
        <w:jc w:val="center"/>
        <w:rPr>
          <w:b/>
          <w:bCs/>
        </w:rPr>
      </w:pPr>
      <w:r w:rsidRPr="00520D27">
        <w:rPr>
          <w:b/>
          <w:bCs/>
        </w:rPr>
        <w:lastRenderedPageBreak/>
        <w:t>Attachment 1 - template of the Framework Agreement withdrawal statement</w:t>
      </w:r>
    </w:p>
    <w:bookmarkEnd w:id="1"/>
    <w:p w14:paraId="41FC414E" w14:textId="77777777" w:rsidR="00520D27" w:rsidRDefault="00520D27" w:rsidP="00520D27">
      <w:pPr>
        <w:jc w:val="center"/>
        <w:rPr>
          <w:b/>
          <w:bCs/>
        </w:rPr>
      </w:pPr>
    </w:p>
    <w:p w14:paraId="19C77C7F" w14:textId="6A0043C6" w:rsidR="00520D27" w:rsidRDefault="00520D27" w:rsidP="00520D27">
      <w:r>
        <w:t xml:space="preserve">Customer Data </w:t>
      </w:r>
      <w:r>
        <w:tab/>
      </w:r>
      <w:r>
        <w:tab/>
        <w:t>_____________________________</w:t>
      </w:r>
    </w:p>
    <w:p w14:paraId="351AD261" w14:textId="2734E862" w:rsidR="00520D27" w:rsidRDefault="00520D27" w:rsidP="00520D27">
      <w:r>
        <w:t xml:space="preserve">Full name:  </w:t>
      </w:r>
      <w:r>
        <w:tab/>
      </w:r>
      <w:r>
        <w:tab/>
        <w:t>_____________________________</w:t>
      </w:r>
    </w:p>
    <w:p w14:paraId="2F77C4D7" w14:textId="33C3CF32" w:rsidR="00520D27" w:rsidRDefault="00520D27" w:rsidP="00520D27">
      <w:r>
        <w:t xml:space="preserve">Residence address:  </w:t>
      </w:r>
      <w:r>
        <w:tab/>
        <w:t>_____________________________</w:t>
      </w:r>
    </w:p>
    <w:p w14:paraId="23268845" w14:textId="5DD234CC" w:rsidR="00520D27" w:rsidRDefault="00520D27" w:rsidP="00520D27">
      <w:r>
        <w:t xml:space="preserve">PESEL: </w:t>
      </w:r>
      <w:r>
        <w:tab/>
      </w:r>
      <w:r>
        <w:tab/>
      </w:r>
      <w:r>
        <w:tab/>
        <w:t>_____________________________</w:t>
      </w:r>
    </w:p>
    <w:p w14:paraId="3F3983FB" w14:textId="77777777" w:rsidR="00520D27" w:rsidRDefault="00520D27" w:rsidP="00520D27"/>
    <w:p w14:paraId="4D6BD50F" w14:textId="74C6B0A8" w:rsidR="00520D27" w:rsidRPr="00AF08D9" w:rsidRDefault="00520D27" w:rsidP="00520D27">
      <w:pPr>
        <w:ind w:left="3600"/>
        <w:rPr>
          <w:lang w:val="en-US"/>
        </w:rPr>
      </w:pPr>
      <w:r w:rsidRPr="00AF08D9">
        <w:rPr>
          <w:lang w:val="en-US"/>
        </w:rPr>
        <w:t xml:space="preserve">Addressee: </w:t>
      </w:r>
      <w:r w:rsidRPr="00AF08D9">
        <w:rPr>
          <w:lang w:val="en-US"/>
        </w:rPr>
        <w:tab/>
        <w:t xml:space="preserve">Quicko sp. z </w:t>
      </w:r>
      <w:proofErr w:type="spellStart"/>
      <w:r w:rsidRPr="00AF08D9">
        <w:rPr>
          <w:lang w:val="en-US"/>
        </w:rPr>
        <w:t>o.o.</w:t>
      </w:r>
      <w:proofErr w:type="spellEnd"/>
      <w:r w:rsidRPr="00AF08D9">
        <w:rPr>
          <w:lang w:val="en-US"/>
        </w:rPr>
        <w:t xml:space="preserve"> </w:t>
      </w:r>
    </w:p>
    <w:p w14:paraId="7D9FC147" w14:textId="77777777" w:rsidR="00520D27" w:rsidRPr="002F7A4F" w:rsidRDefault="00520D27" w:rsidP="00520D27">
      <w:pPr>
        <w:ind w:left="4320" w:firstLine="720"/>
        <w:rPr>
          <w:lang w:val="en-US"/>
        </w:rPr>
      </w:pPr>
      <w:proofErr w:type="spellStart"/>
      <w:r w:rsidRPr="002F7A4F">
        <w:rPr>
          <w:lang w:val="en-US"/>
        </w:rPr>
        <w:t>ul</w:t>
      </w:r>
      <w:proofErr w:type="spellEnd"/>
      <w:r w:rsidRPr="002F7A4F">
        <w:rPr>
          <w:lang w:val="en-US"/>
        </w:rPr>
        <w:t xml:space="preserve">. </w:t>
      </w:r>
      <w:proofErr w:type="spellStart"/>
      <w:r w:rsidRPr="002F7A4F">
        <w:rPr>
          <w:lang w:val="en-US"/>
        </w:rPr>
        <w:t>Sienkiewicza</w:t>
      </w:r>
      <w:proofErr w:type="spellEnd"/>
      <w:r w:rsidRPr="002F7A4F">
        <w:rPr>
          <w:lang w:val="en-US"/>
        </w:rPr>
        <w:t xml:space="preserve"> 49 </w:t>
      </w:r>
    </w:p>
    <w:p w14:paraId="51140C0A" w14:textId="3CD97664" w:rsidR="00520D27" w:rsidRPr="007424C1" w:rsidRDefault="00520D27" w:rsidP="00520D27">
      <w:pPr>
        <w:ind w:left="4320" w:firstLine="720"/>
        <w:rPr>
          <w:b/>
          <w:bCs/>
          <w:lang w:val="en-US"/>
        </w:rPr>
      </w:pPr>
      <w:r w:rsidRPr="007424C1">
        <w:rPr>
          <w:lang w:val="en-US"/>
        </w:rPr>
        <w:t xml:space="preserve">42-600 </w:t>
      </w:r>
      <w:proofErr w:type="spellStart"/>
      <w:r w:rsidRPr="007424C1">
        <w:rPr>
          <w:lang w:val="en-US"/>
        </w:rPr>
        <w:t>Tarnowskie</w:t>
      </w:r>
      <w:proofErr w:type="spellEnd"/>
      <w:r w:rsidRPr="007424C1">
        <w:rPr>
          <w:lang w:val="en-US"/>
        </w:rPr>
        <w:t xml:space="preserve"> Góry</w:t>
      </w:r>
    </w:p>
    <w:p w14:paraId="618C41E9" w14:textId="77777777" w:rsidR="00345412" w:rsidRDefault="00345412" w:rsidP="00345412">
      <w:pPr>
        <w:rPr>
          <w:lang w:val="en-US"/>
        </w:rPr>
      </w:pPr>
    </w:p>
    <w:p w14:paraId="0A509603" w14:textId="77777777" w:rsidR="002E0BBA" w:rsidRDefault="002E0BBA" w:rsidP="00345412">
      <w:pPr>
        <w:rPr>
          <w:lang w:val="en-US"/>
        </w:rPr>
      </w:pPr>
    </w:p>
    <w:p w14:paraId="66AD8808" w14:textId="77777777" w:rsidR="002E0BBA" w:rsidRDefault="002E0BBA" w:rsidP="00345412">
      <w:pPr>
        <w:rPr>
          <w:lang w:val="en-US"/>
        </w:rPr>
      </w:pPr>
    </w:p>
    <w:p w14:paraId="3D42A08E" w14:textId="77777777" w:rsidR="002E0BBA" w:rsidRDefault="002E0BBA" w:rsidP="00345412">
      <w:pPr>
        <w:rPr>
          <w:lang w:val="en-US"/>
        </w:rPr>
      </w:pPr>
    </w:p>
    <w:p w14:paraId="2D40EDA8" w14:textId="77777777" w:rsidR="002E0BBA" w:rsidRDefault="002E0BBA" w:rsidP="00345412">
      <w:pPr>
        <w:rPr>
          <w:lang w:val="en-US"/>
        </w:rPr>
      </w:pPr>
    </w:p>
    <w:p w14:paraId="632C69D8" w14:textId="77777777" w:rsidR="002E0BBA" w:rsidRDefault="002E0BBA" w:rsidP="00345412">
      <w:pPr>
        <w:rPr>
          <w:lang w:val="en-US"/>
        </w:rPr>
      </w:pPr>
    </w:p>
    <w:p w14:paraId="2F44F0DB" w14:textId="77777777" w:rsidR="002E0BBA" w:rsidRDefault="002E0BBA" w:rsidP="00345412">
      <w:pPr>
        <w:rPr>
          <w:lang w:val="en-US"/>
        </w:rPr>
      </w:pPr>
    </w:p>
    <w:p w14:paraId="51DC06F4" w14:textId="77777777" w:rsidR="002E0BBA" w:rsidRDefault="002E0BBA" w:rsidP="00345412">
      <w:pPr>
        <w:rPr>
          <w:lang w:val="en-US"/>
        </w:rPr>
      </w:pPr>
    </w:p>
    <w:p w14:paraId="03847DC6" w14:textId="77777777" w:rsidR="002E0BBA" w:rsidRDefault="002E0BBA" w:rsidP="00345412">
      <w:pPr>
        <w:rPr>
          <w:lang w:val="en-US"/>
        </w:rPr>
      </w:pPr>
    </w:p>
    <w:p w14:paraId="1ABBF183" w14:textId="77777777" w:rsidR="002E0BBA" w:rsidRDefault="002E0BBA" w:rsidP="00345412">
      <w:pPr>
        <w:rPr>
          <w:lang w:val="en-US"/>
        </w:rPr>
      </w:pPr>
    </w:p>
    <w:p w14:paraId="51CE8A0B" w14:textId="77777777" w:rsidR="002E0BBA" w:rsidRDefault="002E0BBA" w:rsidP="00345412">
      <w:pPr>
        <w:rPr>
          <w:lang w:val="en-US"/>
        </w:rPr>
      </w:pPr>
    </w:p>
    <w:p w14:paraId="42CD669F" w14:textId="77777777" w:rsidR="002E0BBA" w:rsidRDefault="002E0BBA" w:rsidP="00345412">
      <w:pPr>
        <w:rPr>
          <w:lang w:val="en-US"/>
        </w:rPr>
      </w:pPr>
    </w:p>
    <w:p w14:paraId="1B924ACA" w14:textId="77777777" w:rsidR="002E0BBA" w:rsidRDefault="002E0BBA" w:rsidP="00345412">
      <w:pPr>
        <w:rPr>
          <w:lang w:val="en-US"/>
        </w:rPr>
      </w:pPr>
    </w:p>
    <w:p w14:paraId="3BD50505" w14:textId="77777777" w:rsidR="002E0BBA" w:rsidRDefault="002E0BBA" w:rsidP="00345412">
      <w:pPr>
        <w:rPr>
          <w:lang w:val="en-US"/>
        </w:rPr>
      </w:pPr>
    </w:p>
    <w:p w14:paraId="6BC49776" w14:textId="77777777" w:rsidR="002E0BBA" w:rsidRDefault="002E0BBA" w:rsidP="00345412">
      <w:pPr>
        <w:rPr>
          <w:lang w:val="en-US"/>
        </w:rPr>
      </w:pPr>
    </w:p>
    <w:p w14:paraId="6C6F2D02" w14:textId="77777777" w:rsidR="002E0BBA" w:rsidRDefault="002E0BBA" w:rsidP="00345412">
      <w:pPr>
        <w:rPr>
          <w:lang w:val="en-US"/>
        </w:rPr>
      </w:pPr>
    </w:p>
    <w:p w14:paraId="316BFD3F" w14:textId="77777777" w:rsidR="002E0BBA" w:rsidRDefault="002E0BBA" w:rsidP="00345412">
      <w:pPr>
        <w:rPr>
          <w:lang w:val="en-US"/>
        </w:rPr>
      </w:pPr>
    </w:p>
    <w:p w14:paraId="08E20863" w14:textId="77777777" w:rsidR="002E0BBA" w:rsidRDefault="002E0BBA" w:rsidP="00345412">
      <w:pPr>
        <w:rPr>
          <w:lang w:val="en-US"/>
        </w:rPr>
      </w:pPr>
    </w:p>
    <w:p w14:paraId="69A35663" w14:textId="6B398BE7" w:rsidR="006460C3" w:rsidRDefault="006460C3" w:rsidP="006460C3">
      <w:pPr>
        <w:jc w:val="center"/>
        <w:rPr>
          <w:b/>
          <w:bCs/>
        </w:rPr>
      </w:pPr>
      <w:r w:rsidRPr="00520D27">
        <w:rPr>
          <w:b/>
          <w:bCs/>
        </w:rPr>
        <w:lastRenderedPageBreak/>
        <w:t xml:space="preserve">Attachment </w:t>
      </w:r>
      <w:r>
        <w:rPr>
          <w:b/>
          <w:bCs/>
        </w:rPr>
        <w:t>2</w:t>
      </w:r>
      <w:r w:rsidRPr="00520D27">
        <w:rPr>
          <w:b/>
          <w:bCs/>
        </w:rPr>
        <w:t xml:space="preserve"> </w:t>
      </w:r>
      <w:r>
        <w:rPr>
          <w:b/>
          <w:bCs/>
        </w:rPr>
        <w:t>–</w:t>
      </w:r>
      <w:r w:rsidRPr="00520D27">
        <w:rPr>
          <w:b/>
          <w:bCs/>
        </w:rPr>
        <w:t xml:space="preserve"> </w:t>
      </w:r>
      <w:r w:rsidRPr="006460C3">
        <w:rPr>
          <w:b/>
          <w:bCs/>
        </w:rPr>
        <w:t>Table of Fees and Commissions</w:t>
      </w:r>
    </w:p>
    <w:p w14:paraId="409FCCF5" w14:textId="77777777" w:rsidR="006460C3" w:rsidRDefault="006460C3" w:rsidP="006460C3">
      <w:pPr>
        <w:jc w:val="center"/>
        <w:rPr>
          <w:b/>
          <w:bCs/>
        </w:rPr>
      </w:pPr>
    </w:p>
    <w:p w14:paraId="687C6213" w14:textId="77777777" w:rsidR="0064021B" w:rsidRPr="0064021B" w:rsidRDefault="0064021B" w:rsidP="0064021B">
      <w:r>
        <w:t xml:space="preserve">The Table of </w:t>
      </w:r>
      <w:r w:rsidRPr="006460C3">
        <w:rPr>
          <w:b/>
          <w:bCs/>
        </w:rPr>
        <w:t>Fees and Commissions</w:t>
      </w:r>
      <w:r>
        <w:rPr>
          <w:b/>
          <w:bCs/>
        </w:rPr>
        <w:t xml:space="preserve"> can be found at </w:t>
      </w:r>
      <w:hyperlink r:id="rId7" w:history="1">
        <w:r w:rsidRPr="00CE1AA3">
          <w:rPr>
            <w:rStyle w:val="Hyperlink"/>
            <w:b/>
            <w:bCs/>
          </w:rPr>
          <w:t>https://help.mercuryo.io/hc/en-gb/articles/20926168811933-How-much-does-the-Spend-card-cost</w:t>
        </w:r>
      </w:hyperlink>
      <w:r>
        <w:rPr>
          <w:b/>
          <w:bCs/>
        </w:rPr>
        <w:t xml:space="preserve"> </w:t>
      </w:r>
    </w:p>
    <w:p w14:paraId="22DBC398" w14:textId="77777777" w:rsidR="006460C3" w:rsidRPr="00521D08" w:rsidRDefault="006460C3" w:rsidP="00345412"/>
    <w:p w14:paraId="55E9287D" w14:textId="77777777" w:rsidR="006460C3" w:rsidRDefault="006460C3" w:rsidP="00345412">
      <w:pPr>
        <w:rPr>
          <w:lang w:val="en-US"/>
        </w:rPr>
      </w:pPr>
    </w:p>
    <w:p w14:paraId="17DDC88A" w14:textId="77777777" w:rsidR="006460C3" w:rsidRDefault="006460C3" w:rsidP="00345412">
      <w:pPr>
        <w:rPr>
          <w:lang w:val="en-US"/>
        </w:rPr>
      </w:pPr>
    </w:p>
    <w:p w14:paraId="2000CE7B" w14:textId="77777777" w:rsidR="006460C3" w:rsidRDefault="006460C3" w:rsidP="00345412">
      <w:pPr>
        <w:rPr>
          <w:lang w:val="en-US"/>
        </w:rPr>
      </w:pPr>
    </w:p>
    <w:p w14:paraId="7F654BB8" w14:textId="77777777" w:rsidR="006460C3" w:rsidRDefault="006460C3" w:rsidP="00345412">
      <w:pPr>
        <w:rPr>
          <w:lang w:val="en-US"/>
        </w:rPr>
      </w:pPr>
    </w:p>
    <w:p w14:paraId="405D00F0" w14:textId="77777777" w:rsidR="006460C3" w:rsidRDefault="006460C3" w:rsidP="00345412">
      <w:pPr>
        <w:rPr>
          <w:lang w:val="en-US"/>
        </w:rPr>
      </w:pPr>
    </w:p>
    <w:p w14:paraId="6BA9D8AA" w14:textId="77777777" w:rsidR="006460C3" w:rsidRDefault="006460C3" w:rsidP="00345412">
      <w:pPr>
        <w:rPr>
          <w:lang w:val="en-US"/>
        </w:rPr>
      </w:pPr>
    </w:p>
    <w:p w14:paraId="3E2033B9" w14:textId="77777777" w:rsidR="006460C3" w:rsidRDefault="006460C3" w:rsidP="00345412">
      <w:pPr>
        <w:rPr>
          <w:lang w:val="en-US"/>
        </w:rPr>
      </w:pPr>
    </w:p>
    <w:p w14:paraId="1AA3B7FB" w14:textId="77777777" w:rsidR="006460C3" w:rsidRDefault="006460C3" w:rsidP="00345412">
      <w:pPr>
        <w:rPr>
          <w:lang w:val="en-US"/>
        </w:rPr>
      </w:pPr>
    </w:p>
    <w:p w14:paraId="45FE638D" w14:textId="77777777" w:rsidR="006460C3" w:rsidRDefault="006460C3" w:rsidP="00345412">
      <w:pPr>
        <w:rPr>
          <w:lang w:val="en-US"/>
        </w:rPr>
      </w:pPr>
    </w:p>
    <w:p w14:paraId="1FF27EB7" w14:textId="77777777" w:rsidR="006460C3" w:rsidRDefault="006460C3" w:rsidP="00345412">
      <w:pPr>
        <w:rPr>
          <w:lang w:val="en-US"/>
        </w:rPr>
      </w:pPr>
    </w:p>
    <w:p w14:paraId="0D50A817" w14:textId="77777777" w:rsidR="006460C3" w:rsidRDefault="006460C3" w:rsidP="00345412">
      <w:pPr>
        <w:rPr>
          <w:lang w:val="en-US"/>
        </w:rPr>
      </w:pPr>
    </w:p>
    <w:p w14:paraId="3011BCF6" w14:textId="77777777" w:rsidR="006460C3" w:rsidRDefault="006460C3" w:rsidP="00345412">
      <w:pPr>
        <w:rPr>
          <w:lang w:val="en-US"/>
        </w:rPr>
      </w:pPr>
    </w:p>
    <w:p w14:paraId="77E15018" w14:textId="77777777" w:rsidR="006460C3" w:rsidRDefault="006460C3" w:rsidP="00345412">
      <w:pPr>
        <w:rPr>
          <w:lang w:val="en-US"/>
        </w:rPr>
      </w:pPr>
    </w:p>
    <w:p w14:paraId="0DBC8320" w14:textId="77777777" w:rsidR="006460C3" w:rsidRDefault="006460C3" w:rsidP="00345412">
      <w:pPr>
        <w:rPr>
          <w:lang w:val="en-US"/>
        </w:rPr>
      </w:pPr>
    </w:p>
    <w:p w14:paraId="3B111FDA" w14:textId="77777777" w:rsidR="006460C3" w:rsidRDefault="006460C3" w:rsidP="00345412">
      <w:pPr>
        <w:rPr>
          <w:lang w:val="en-US"/>
        </w:rPr>
      </w:pPr>
    </w:p>
    <w:p w14:paraId="611CF947" w14:textId="77777777" w:rsidR="006460C3" w:rsidRDefault="006460C3" w:rsidP="00345412">
      <w:pPr>
        <w:rPr>
          <w:lang w:val="en-US"/>
        </w:rPr>
      </w:pPr>
    </w:p>
    <w:p w14:paraId="5B42D1D7" w14:textId="77777777" w:rsidR="006460C3" w:rsidRDefault="006460C3" w:rsidP="00345412">
      <w:pPr>
        <w:rPr>
          <w:lang w:val="en-US"/>
        </w:rPr>
      </w:pPr>
    </w:p>
    <w:p w14:paraId="1699F2ED" w14:textId="77777777" w:rsidR="006460C3" w:rsidRDefault="006460C3" w:rsidP="00345412">
      <w:pPr>
        <w:rPr>
          <w:lang w:val="en-US"/>
        </w:rPr>
      </w:pPr>
    </w:p>
    <w:p w14:paraId="172643EA" w14:textId="77777777" w:rsidR="006460C3" w:rsidRDefault="006460C3" w:rsidP="00345412">
      <w:pPr>
        <w:rPr>
          <w:lang w:val="en-US"/>
        </w:rPr>
      </w:pPr>
    </w:p>
    <w:p w14:paraId="7ED935C6" w14:textId="77777777" w:rsidR="006460C3" w:rsidRDefault="006460C3" w:rsidP="00345412">
      <w:pPr>
        <w:rPr>
          <w:lang w:val="en-US"/>
        </w:rPr>
      </w:pPr>
    </w:p>
    <w:p w14:paraId="4BA4071B" w14:textId="77777777" w:rsidR="006460C3" w:rsidRDefault="006460C3" w:rsidP="00345412">
      <w:pPr>
        <w:rPr>
          <w:lang w:val="en-US"/>
        </w:rPr>
      </w:pPr>
    </w:p>
    <w:p w14:paraId="2801E491" w14:textId="77777777" w:rsidR="006460C3" w:rsidRDefault="006460C3" w:rsidP="00345412">
      <w:pPr>
        <w:rPr>
          <w:lang w:val="en-US"/>
        </w:rPr>
      </w:pPr>
    </w:p>
    <w:p w14:paraId="7E879A86" w14:textId="77777777" w:rsidR="006460C3" w:rsidRDefault="006460C3" w:rsidP="00345412">
      <w:pPr>
        <w:rPr>
          <w:lang w:val="en-US"/>
        </w:rPr>
      </w:pPr>
    </w:p>
    <w:p w14:paraId="3FA7A340" w14:textId="77777777" w:rsidR="006460C3" w:rsidRPr="007424C1" w:rsidRDefault="006460C3" w:rsidP="00345412">
      <w:pPr>
        <w:rPr>
          <w:lang w:val="en-US"/>
        </w:rPr>
      </w:pPr>
    </w:p>
    <w:p w14:paraId="10BE21E2" w14:textId="1DF07E5A" w:rsidR="007424C1" w:rsidRPr="007424C1" w:rsidRDefault="007424C1" w:rsidP="007424C1">
      <w:pPr>
        <w:jc w:val="center"/>
        <w:rPr>
          <w:b/>
          <w:bCs/>
        </w:rPr>
      </w:pPr>
      <w:r w:rsidRPr="007424C1">
        <w:rPr>
          <w:b/>
          <w:bCs/>
        </w:rPr>
        <w:t>STATEMENT</w:t>
      </w:r>
    </w:p>
    <w:p w14:paraId="06D9B9B6" w14:textId="77777777" w:rsidR="007424C1" w:rsidRPr="007424C1" w:rsidRDefault="007424C1" w:rsidP="007424C1">
      <w:pPr>
        <w:jc w:val="center"/>
        <w:rPr>
          <w:b/>
          <w:bCs/>
        </w:rPr>
      </w:pPr>
      <w:r w:rsidRPr="007424C1">
        <w:rPr>
          <w:b/>
          <w:bCs/>
        </w:rPr>
        <w:t>on withdrawal from the Framework Agreement</w:t>
      </w:r>
    </w:p>
    <w:p w14:paraId="0A774DCE" w14:textId="77777777" w:rsidR="007424C1" w:rsidRDefault="007424C1"/>
    <w:p w14:paraId="0BF0FD9C" w14:textId="3D3F6C8E" w:rsidR="007424C1" w:rsidRDefault="007424C1" w:rsidP="007424C1">
      <w:pPr>
        <w:jc w:val="both"/>
      </w:pPr>
      <w:r>
        <w:t xml:space="preserve"> I, the undersigned, hereby withdraw from the Framework Agreement for the opening and operation of a payment account, for a payment card and for access to the </w:t>
      </w:r>
      <w:r w:rsidR="0028657F">
        <w:t xml:space="preserve">Parner’s </w:t>
      </w:r>
      <w:r>
        <w:t xml:space="preserve">payment application no. _____________________________ dated ________________________________________concluded with Quicko sp. z </w:t>
      </w:r>
      <w:proofErr w:type="spellStart"/>
      <w:r>
        <w:t>o.o.</w:t>
      </w:r>
      <w:proofErr w:type="spellEnd"/>
      <w:r>
        <w:t xml:space="preserve"> to the following extent </w:t>
      </w:r>
      <w:r w:rsidRPr="007424C1">
        <w:rPr>
          <w:i/>
          <w:iCs/>
        </w:rPr>
        <w:t>(please mark the selected option with an X</w:t>
      </w:r>
      <w:r>
        <w:t xml:space="preserve">): </w:t>
      </w:r>
    </w:p>
    <w:p w14:paraId="6333494C" w14:textId="7D6F1916" w:rsidR="007424C1" w:rsidRDefault="007424C1" w:rsidP="007424C1">
      <w:pPr>
        <w:jc w:val="both"/>
      </w:pPr>
      <w:r>
        <w:rPr>
          <w:noProof/>
          <w14:ligatures w14:val="standardContextual"/>
        </w:rPr>
        <mc:AlternateContent>
          <mc:Choice Requires="wps">
            <w:drawing>
              <wp:anchor distT="0" distB="0" distL="114300" distR="114300" simplePos="0" relativeHeight="251659264" behindDoc="0" locked="0" layoutInCell="1" allowOverlap="1" wp14:anchorId="2A224FBD" wp14:editId="67F49B66">
                <wp:simplePos x="0" y="0"/>
                <wp:positionH relativeFrom="column">
                  <wp:posOffset>-106045</wp:posOffset>
                </wp:positionH>
                <wp:positionV relativeFrom="paragraph">
                  <wp:posOffset>323850</wp:posOffset>
                </wp:positionV>
                <wp:extent cx="107950" cy="120650"/>
                <wp:effectExtent l="0" t="0" r="25400" b="12700"/>
                <wp:wrapNone/>
                <wp:docPr id="1904322175" name="Prostokąt 1"/>
                <wp:cNvGraphicFramePr/>
                <a:graphic xmlns:a="http://schemas.openxmlformats.org/drawingml/2006/main">
                  <a:graphicData uri="http://schemas.microsoft.com/office/word/2010/wordprocessingShape">
                    <wps:wsp>
                      <wps:cNvSpPr/>
                      <wps:spPr>
                        <a:xfrm>
                          <a:off x="0" y="0"/>
                          <a:ext cx="107950" cy="120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E4D9910" id="Prostokąt 1" o:spid="_x0000_s1026" style="position:absolute;margin-left:-8.35pt;margin-top:25.5pt;width:8.5pt;height: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C1QwIAAOMEAAAOAAAAZHJzL2Uyb0RvYy54bWysVE1v2zAMvQ/YfxB0X20H/ViDOEXQosOA&#10;oA2WDj0rspQYk0WNUuJkv36U7DhBV+ww7KKQIh8pPj9mcrdvDNsp9DXYkhcXOWfKSqhquy7595fH&#10;T58580HYShiwquQH5fnd9OOHSevGagQbMJVCRkWsH7eu5JsQ3DjLvNyoRvgLcMpSUAM2IpCL66xC&#10;0VL1xmSjPL/OWsDKIUjlPd0+dEE+TfW1VjI8a+1VYKbk9LaQTkznKp7ZdCLGaxRuU8v+GeIfXtGI&#10;2lLTodSDCIJtsf6jVFNLBA86XEhoMtC6lirNQNMU+ZtplhvhVJqFyPFuoMn/v7Lyabd0CyQaWufH&#10;nsw4xV5jE3/pfWyfyDoMZKl9YJIui/zm9ooolRQqRvk12VQlO4Ed+vBFQcOiUXKkb5EoEru5D13q&#10;MYVwp/bJCgej4guM/aY0qytqOEropAx1b5DtBH3T6kfRt02ZEaJrYwZQ8R7IhCOoz40wldQyAPP3&#10;gKduQ3bqCDYMwKa2gH8H6y7/OHU3axx7BdVhgQyh06l38rEm8ubCh4VAEibxTcsWnunQBtqSQ29x&#10;tgH89d59zCe9UJSzloRecv9zK1BxZr5aUtJtcXkZNyM5l1c3I3LwPLI6j9htcw/Ee0Fr7WQyY34w&#10;R1MjNK+0k7PYlULCSupdchnw6NyHbgFpq6WazVIabYMTYW6XTsbikdUojpf9q0DXKyiQ9J7guBRi&#10;/EZIXW5EWphtA+g6qezEa883bVLSab/1cVXP/ZR1+m+a/gYAAP//AwBQSwMEFAAGAAgAAAAhANV0&#10;yvbbAAAABgEAAA8AAABkcnMvZG93bnJldi54bWxMj8FOwzAQRO9I/IO1SNxaOyASCHGqCsEJREXh&#10;wNGNlyQiXke2m6R/z3KC42qeZt5Wm8UNYsIQe08asrUCgdR421Or4eP9aXULIiZD1gyeUMMJI2zq&#10;87PKlNbP9IbTPrWCSyiWRkOX0lhKGZsOnYlrPyJx9uWDM4nP0EobzMzlbpBXSuXSmZ54oTMjPnTY&#10;fO+PToPf9adhG+5epxcsPp93Sc1L/qj15cWyvQeRcEl/MPzqszrU7HTwR7JRDBpWWV4wquEm458Y&#10;uAZx0FAoBbKu5H/9+gcAAP//AwBQSwECLQAUAAYACAAAACEAtoM4kv4AAADhAQAAEwAAAAAAAAAA&#10;AAAAAAAAAAAAW0NvbnRlbnRfVHlwZXNdLnhtbFBLAQItABQABgAIAAAAIQA4/SH/1gAAAJQBAAAL&#10;AAAAAAAAAAAAAAAAAC8BAABfcmVscy8ucmVsc1BLAQItABQABgAIAAAAIQBzxLC1QwIAAOMEAAAO&#10;AAAAAAAAAAAAAAAAAC4CAABkcnMvZTJvRG9jLnhtbFBLAQItABQABgAIAAAAIQDVdMr22wAAAAYB&#10;AAAPAAAAAAAAAAAAAAAAAJ0EAABkcnMvZG93bnJldi54bWxQSwUGAAAAAAQABADzAAAApQUAAAAA&#10;" fillcolor="white [3201]" strokecolor="black [3200]" strokeweight="1pt"/>
            </w:pict>
          </mc:Fallback>
        </mc:AlternateContent>
      </w:r>
    </w:p>
    <w:p w14:paraId="3E8E07A9" w14:textId="31C992CD" w:rsidR="007424C1" w:rsidRDefault="007424C1" w:rsidP="007424C1">
      <w:pPr>
        <w:jc w:val="both"/>
      </w:pPr>
      <w:r>
        <w:rPr>
          <w:noProof/>
          <w14:ligatures w14:val="standardContextual"/>
        </w:rPr>
        <mc:AlternateContent>
          <mc:Choice Requires="wps">
            <w:drawing>
              <wp:anchor distT="0" distB="0" distL="114300" distR="114300" simplePos="0" relativeHeight="251661312" behindDoc="0" locked="0" layoutInCell="1" allowOverlap="1" wp14:anchorId="55089F31" wp14:editId="289AD0DA">
                <wp:simplePos x="0" y="0"/>
                <wp:positionH relativeFrom="leftMargin">
                  <wp:posOffset>791845</wp:posOffset>
                </wp:positionH>
                <wp:positionV relativeFrom="paragraph">
                  <wp:posOffset>311150</wp:posOffset>
                </wp:positionV>
                <wp:extent cx="107950" cy="120650"/>
                <wp:effectExtent l="0" t="0" r="25400" b="12700"/>
                <wp:wrapNone/>
                <wp:docPr id="2042687277" name="Prostokąt 1"/>
                <wp:cNvGraphicFramePr/>
                <a:graphic xmlns:a="http://schemas.openxmlformats.org/drawingml/2006/main">
                  <a:graphicData uri="http://schemas.microsoft.com/office/word/2010/wordprocessingShape">
                    <wps:wsp>
                      <wps:cNvSpPr/>
                      <wps:spPr>
                        <a:xfrm>
                          <a:off x="0" y="0"/>
                          <a:ext cx="107950" cy="120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CD11C33" id="Prostokąt 1" o:spid="_x0000_s1026" style="position:absolute;margin-left:62.35pt;margin-top:24.5pt;width:8.5pt;height:9.5pt;z-index:251661312;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C1QwIAAOMEAAAOAAAAZHJzL2Uyb0RvYy54bWysVE1v2zAMvQ/YfxB0X20H/ViDOEXQosOA&#10;oA2WDj0rspQYk0WNUuJkv36U7DhBV+ww7KKQIh8pPj9mcrdvDNsp9DXYkhcXOWfKSqhquy7595fH&#10;T58580HYShiwquQH5fnd9OOHSevGagQbMJVCRkWsH7eu5JsQ3DjLvNyoRvgLcMpSUAM2IpCL66xC&#10;0VL1xmSjPL/OWsDKIUjlPd0+dEE+TfW1VjI8a+1VYKbk9LaQTkznKp7ZdCLGaxRuU8v+GeIfXtGI&#10;2lLTodSDCIJtsf6jVFNLBA86XEhoMtC6lirNQNMU+ZtplhvhVJqFyPFuoMn/v7Lyabd0CyQaWufH&#10;nsw4xV5jE3/pfWyfyDoMZKl9YJIui/zm9ooolRQqRvk12VQlO4Ed+vBFQcOiUXKkb5EoEru5D13q&#10;MYVwp/bJCgej4guM/aY0qytqOEropAx1b5DtBH3T6kfRt02ZEaJrYwZQ8R7IhCOoz40wldQyAPP3&#10;gKduQ3bqCDYMwKa2gH8H6y7/OHU3axx7BdVhgQyh06l38rEm8ubCh4VAEibxTcsWnunQBtqSQ29x&#10;tgH89d59zCe9UJSzloRecv9zK1BxZr5aUtJtcXkZNyM5l1c3I3LwPLI6j9htcw/Ee0Fr7WQyY34w&#10;R1MjNK+0k7PYlULCSupdchnw6NyHbgFpq6WazVIabYMTYW6XTsbikdUojpf9q0DXKyiQ9J7guBRi&#10;/EZIXW5EWphtA+g6qezEa883bVLSab/1cVXP/ZR1+m+a/gYAAP//AwBQSwMEFAAGAAgAAAAhAK/r&#10;4eLeAAAACQEAAA8AAABkcnMvZG93bnJldi54bWxMj81OwzAQhO9IvIO1SNyo3SpK2zROVSE4gago&#10;HDi68TaJ8E9ku0n69mxP9Dizn2Znyu1kDRswxM47CfOZAIau9rpzjYTvr9enFbCYlNPKeIcSLhhh&#10;W93flarQfnSfOBxSwyjExUJJaFPqC85j3aJVceZ7dHQ7+WBVIhkaroMaKdwavhAi51Z1jj60qsfn&#10;Fuvfw9lK8PvuYnZh/TG84/LnbZ/EOOUvUj4+TLsNsIRT+ofhWp+qQ0Wdjv7sdGSG9CJbEiohW9Om&#10;K5DNyThKyFcCeFXy2wXVHwAAAP//AwBQSwECLQAUAAYACAAAACEAtoM4kv4AAADhAQAAEwAAAAAA&#10;AAAAAAAAAAAAAAAAW0NvbnRlbnRfVHlwZXNdLnhtbFBLAQItABQABgAIAAAAIQA4/SH/1gAAAJQB&#10;AAALAAAAAAAAAAAAAAAAAC8BAABfcmVscy8ucmVsc1BLAQItABQABgAIAAAAIQBzxLC1QwIAAOME&#10;AAAOAAAAAAAAAAAAAAAAAC4CAABkcnMvZTJvRG9jLnhtbFBLAQItABQABgAIAAAAIQCv6+Hi3gAA&#10;AAkBAAAPAAAAAAAAAAAAAAAAAJ0EAABkcnMvZG93bnJldi54bWxQSwUGAAAAAAQABADzAAAAqAUA&#10;AAAA&#10;" fillcolor="white [3201]" strokecolor="black [3200]" strokeweight="1pt">
                <w10:wrap anchorx="margin"/>
              </v:rect>
            </w:pict>
          </mc:Fallback>
        </mc:AlternateContent>
      </w:r>
      <w:r>
        <w:t xml:space="preserve">  all agreements concluded under and </w:t>
      </w:r>
      <w:proofErr w:type="gramStart"/>
      <w:r>
        <w:t>on the basis of</w:t>
      </w:r>
      <w:proofErr w:type="gramEnd"/>
      <w:r>
        <w:t xml:space="preserve"> the Framework Agreement, </w:t>
      </w:r>
    </w:p>
    <w:p w14:paraId="72DCF0E0" w14:textId="470C2703" w:rsidR="007424C1" w:rsidRDefault="007424C1" w:rsidP="007424C1">
      <w:pPr>
        <w:jc w:val="both"/>
      </w:pPr>
      <w:r>
        <w:rPr>
          <w:noProof/>
          <w14:ligatures w14:val="standardContextual"/>
        </w:rPr>
        <mc:AlternateContent>
          <mc:Choice Requires="wps">
            <w:drawing>
              <wp:anchor distT="0" distB="0" distL="114300" distR="114300" simplePos="0" relativeHeight="251667456" behindDoc="0" locked="0" layoutInCell="1" allowOverlap="1" wp14:anchorId="42055376" wp14:editId="53FF4BD1">
                <wp:simplePos x="0" y="0"/>
                <wp:positionH relativeFrom="leftMargin">
                  <wp:posOffset>800100</wp:posOffset>
                </wp:positionH>
                <wp:positionV relativeFrom="paragraph">
                  <wp:posOffset>304165</wp:posOffset>
                </wp:positionV>
                <wp:extent cx="101600" cy="120650"/>
                <wp:effectExtent l="0" t="0" r="12700" b="12700"/>
                <wp:wrapNone/>
                <wp:docPr id="897793401" name="Prostokąt 1"/>
                <wp:cNvGraphicFramePr/>
                <a:graphic xmlns:a="http://schemas.openxmlformats.org/drawingml/2006/main">
                  <a:graphicData uri="http://schemas.microsoft.com/office/word/2010/wordprocessingShape">
                    <wps:wsp>
                      <wps:cNvSpPr/>
                      <wps:spPr>
                        <a:xfrm flipH="1">
                          <a:off x="0" y="0"/>
                          <a:ext cx="101600" cy="120650"/>
                        </a:xfrm>
                        <a:prstGeom prst="rect">
                          <a:avLst/>
                        </a:prstGeom>
                      </wps:spPr>
                      <wps:style>
                        <a:lnRef idx="2">
                          <a:schemeClr val="dk1"/>
                        </a:lnRef>
                        <a:fillRef idx="1">
                          <a:schemeClr val="lt1"/>
                        </a:fillRef>
                        <a:effectRef idx="0">
                          <a:schemeClr val="dk1"/>
                        </a:effectRef>
                        <a:fontRef idx="minor">
                          <a:schemeClr val="dk1"/>
                        </a:fontRef>
                      </wps:style>
                      <wps:txbx>
                        <w:txbxContent>
                          <w:p w14:paraId="01F27259" w14:textId="6237F7FF" w:rsidR="007424C1" w:rsidRPr="007424C1" w:rsidRDefault="007424C1" w:rsidP="007424C1">
                            <w:pPr>
                              <w:jc w:val="center"/>
                              <w:rPr>
                                <w:lang w:val="pl-PL"/>
                              </w:rPr>
                            </w:pPr>
                            <w:r>
                              <w:rPr>
                                <w:lang w:val="pl-P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55376" id="Prostokąt 1" o:spid="_x0000_s1026" style="position:absolute;left:0;text-align:left;margin-left:63pt;margin-top:23.95pt;width:8pt;height:9.5pt;flip:x;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QPM1UwIAAPgEAAAOAAAAZHJzL2Uyb0RvYy54bWysVEtv1DAQviPxHyzfaZJVW2DVbLVqVUCq&#13;&#10;SkWLevY6dtfC8Zixd5Pl1zN2Hq0K6gFxsWY8L8833/jsvG8t2ysMBlzNq6OSM+UkNMY91vz7/dW7&#13;&#10;D5yFKFwjLDhV84MK/Hz19s1Z55dqAVuwjUJGSVxYdr7m2xj9siiC3KpWhCPwypFRA7YikoqPRYOi&#13;&#10;o+ytLRZleVp0gI1HkCoEur0cjHyV82utZPyqdVCR2ZrT22I+MZ+bdBarM7F8ROG3Ro7PEP/wilYY&#13;&#10;R0XnVJciCrZD80eq1kiEADoeSWgL0NpIlXugbqryRTd3W+FV7oXACX6GKfy/tPJmf+dvkWDofFgG&#13;&#10;ElMXvcaWaWv8Z5pp7oteyvoM22GGTfWRSbqsyuq0JHAlmapFeXqSYS2GNCmdxxA/KWhZEmqONJWc&#13;&#10;VOyvQ6TS5Dq5kPL0kCzFg1UpiXXflGamoYKLHJ05oi4ssr2g6TY/qjRNypU9U4g21s5BQx8vgmyc&#13;&#10;gkbfFKYyb+bA8vVqs3euCC7Oga1xgK8H68F/6nroNbUd+00/DmUDzeEWGcJA3uDllSEcr0WItwKJ&#13;&#10;rQQ9bWD8Soe20NUcRomzLeCvv90nfyIRWTnriP01Dz93AhVn9osjen2sjo/TumTl+OT9ghR8btk8&#13;&#10;t7hdewE0gop23cssJv9oJ1EjtA+0qOtUlUzCSapdcxlxUi7isJW06lKt19mNVsSLeO3uvJx4mHhy&#13;&#10;3z8I9COZIrHwBqZNEcsXnBp802gcrHcRtMmESxAPuI7Q03pl7oxfQdrf53r2evqwVr8BAAD//wMA&#13;&#10;UEsDBBQABgAIAAAAIQAPm7VS4wAAAA4BAAAPAAAAZHJzL2Rvd25yZXYueG1sTI9PT4NAEMXvJn6H&#13;&#10;zZh4Me0iaVAoS2MwXoxpUrSeFxgBZWcpuy347Z2e7GWSN3/evF+6mU0vTji6zpKC+2UAAqmydUeN&#13;&#10;go/3l8UjCOc11bq3hAp+0cEmu75KdVLbiXZ4Knwj2IRcohW03g+JlK5q0Wi3tAMSz77saLRnOTay&#13;&#10;HvXE5qaXYRBE0uiO+EOrB8xbrH6Ko1GQB9u37f61OJjdd3P4nMK7vIxRqdub+XnN5WkNwuPs/y/g&#13;&#10;zMD5IeNgpT1S7UTPOowYyCtYPcQgzgurkBulgiiKQWapvMTI/gAAAP//AwBQSwECLQAUAAYACAAA&#13;&#10;ACEAtoM4kv4AAADhAQAAEwAAAAAAAAAAAAAAAAAAAAAAW0NvbnRlbnRfVHlwZXNdLnhtbFBLAQIt&#13;&#10;ABQABgAIAAAAIQA4/SH/1gAAAJQBAAALAAAAAAAAAAAAAAAAAC8BAABfcmVscy8ucmVsc1BLAQIt&#13;&#10;ABQABgAIAAAAIQBNQPM1UwIAAPgEAAAOAAAAAAAAAAAAAAAAAC4CAABkcnMvZTJvRG9jLnhtbFBL&#13;&#10;AQItABQABgAIAAAAIQAPm7VS4wAAAA4BAAAPAAAAAAAAAAAAAAAAAK0EAABkcnMvZG93bnJldi54&#13;&#10;bWxQSwUGAAAAAAQABADzAAAAvQUAAAAA&#13;&#10;" fillcolor="white [3201]" strokecolor="black [3200]" strokeweight="1pt">
                <v:textbox>
                  <w:txbxContent>
                    <w:p w14:paraId="01F27259" w14:textId="6237F7FF" w:rsidR="007424C1" w:rsidRPr="007424C1" w:rsidRDefault="007424C1" w:rsidP="007424C1">
                      <w:pPr>
                        <w:jc w:val="center"/>
                        <w:rPr>
                          <w:lang w:val="pl-PL"/>
                        </w:rPr>
                      </w:pPr>
                      <w:r>
                        <w:rPr>
                          <w:lang w:val="pl-PL"/>
                        </w:rPr>
                        <w:t xml:space="preserve"> </w:t>
                      </w:r>
                    </w:p>
                  </w:txbxContent>
                </v:textbox>
                <w10:wrap anchorx="margin"/>
              </v:rect>
            </w:pict>
          </mc:Fallback>
        </mc:AlternateContent>
      </w:r>
      <w:r>
        <w:t xml:space="preserve">  Agreement for access to payment services using the </w:t>
      </w:r>
      <w:r w:rsidR="0028657F">
        <w:t xml:space="preserve">Partner’s </w:t>
      </w:r>
      <w:r>
        <w:t xml:space="preserve">Application, </w:t>
      </w:r>
    </w:p>
    <w:p w14:paraId="661F3E3A" w14:textId="55E073DE" w:rsidR="007424C1" w:rsidRDefault="007424C1" w:rsidP="007424C1">
      <w:pPr>
        <w:jc w:val="both"/>
      </w:pPr>
      <w:r>
        <w:rPr>
          <w:noProof/>
          <w14:ligatures w14:val="standardContextual"/>
        </w:rPr>
        <mc:AlternateContent>
          <mc:Choice Requires="wps">
            <w:drawing>
              <wp:anchor distT="0" distB="0" distL="114300" distR="114300" simplePos="0" relativeHeight="251665408" behindDoc="0" locked="0" layoutInCell="1" allowOverlap="1" wp14:anchorId="28870CE4" wp14:editId="28B7665D">
                <wp:simplePos x="0" y="0"/>
                <wp:positionH relativeFrom="leftMargin">
                  <wp:posOffset>825500</wp:posOffset>
                </wp:positionH>
                <wp:positionV relativeFrom="paragraph">
                  <wp:posOffset>297815</wp:posOffset>
                </wp:positionV>
                <wp:extent cx="114300" cy="114300"/>
                <wp:effectExtent l="0" t="0" r="19050" b="19050"/>
                <wp:wrapNone/>
                <wp:docPr id="248904807" name="Prostokąt 1"/>
                <wp:cNvGraphicFramePr/>
                <a:graphic xmlns:a="http://schemas.openxmlformats.org/drawingml/2006/main">
                  <a:graphicData uri="http://schemas.microsoft.com/office/word/2010/wordprocessingShape">
                    <wps:wsp>
                      <wps:cNvSpPr/>
                      <wps:spPr>
                        <a:xfrm flipH="1">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BC4A32F" id="Prostokąt 1" o:spid="_x0000_s1026" style="position:absolute;margin-left:65pt;margin-top:23.45pt;width:9pt;height:9pt;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BdRwIAAO0EAAAOAAAAZHJzL2Uyb0RvYy54bWysVNtuEzEQfUfiHyy/k82GcIu6qaJUBaSq&#10;rWhRn12v3Vh4PWbsZBO+nrH3kqigPiBerPHOmdvxmT073zeW7RQGA67i5WTKmXISauOeKv79/vLN&#10;R85CFK4WFpyq+EEFfr58/eqs9Qs1gw3YWiGjJC4sWl/xTYx+URRBblQjwgS8cuTUgI2IdMWnokbR&#10;UvbGFrPp9H3RAtYeQaoQ6OtF5+TLnF9rJeON1kFFZitOvcV8Yj4f01ksz8TiCYXfGNm3If6hi0YY&#10;R0XHVBciCrZF80eqxkiEADpOJDQFaG2kyjPQNOX02TR3G+FVnoXICX6kKfy/tPJ6d+dvkWhofVgE&#10;MtMUe40N09b4L/SmeS7qlO0zbYeRNrWPTNLHspy/nRK5kly9TfmKLk1K5zHEzwoaloyKI71KTip2&#10;VyF20AFCccdGshUPVqUk1n1TmpmaCs5ydNaIWltkO0GvW/8o02tS2YxMIdpYOwZ1czwLsnEI6rEp&#10;TGXdjIHTl6uN6FwRXBwDG+MAXw7WHX6Yups1jf0I9eEWGUKn2ODlpSHyrkSItwJJosQ3rV28oUNb&#10;aCsOvcXZBvDX374nPCmHvJy1JPmKh59bgYoz+9WRpj6V83nakXyZv/swowueeh5PPW7brIF4L2nB&#10;vcxmwkc7mBqheaDtXKWq5BJOUu2Ky4jDZR27VaT9lmq1yjDaCy/ilbvzchBfEsf9/kGg7xUUSXrX&#10;MKyHWDwTUodN7+FgtY2gTVbZkdeeb9qpLJh+/9PSnt4z6viXWv4GAAD//wMAUEsDBBQABgAIAAAA&#10;IQADcue43wAAAAkBAAAPAAAAZHJzL2Rvd25yZXYueG1sTI9PT4NAEMXvJn6HzZh4MXaxElKQpTEk&#10;XoxpUvxzXtgRUHaWstuC397pSY/vzcub38u3ix3ECSffO1Jwt4pAIDXO9NQqeHt9ut2A8EGT0YMj&#10;VPCDHrbF5UWuM+Nm2uOpCq3gEvKZVtCFMGZS+qZDq/3KjUh8+3ST1YHl1Eoz6ZnL7SDXUZRIq3vi&#10;D50eseyw+a6OVkEZ7V5278/Vwe6/2sPHvL4p6xSVur5aHh9ABFzCXxjO+IwOBTPV7kjGi4H1fcRb&#10;goI4SUGcA/GGjVpBEqcgi1z+X1D8AgAA//8DAFBLAQItABQABgAIAAAAIQC2gziS/gAAAOEBAAAT&#10;AAAAAAAAAAAAAAAAAAAAAABbQ29udGVudF9UeXBlc10ueG1sUEsBAi0AFAAGAAgAAAAhADj9If/W&#10;AAAAlAEAAAsAAAAAAAAAAAAAAAAALwEAAF9yZWxzLy5yZWxzUEsBAi0AFAAGAAgAAAAhAMW8EF1H&#10;AgAA7QQAAA4AAAAAAAAAAAAAAAAALgIAAGRycy9lMm9Eb2MueG1sUEsBAi0AFAAGAAgAAAAhAANy&#10;57jfAAAACQEAAA8AAAAAAAAAAAAAAAAAoQQAAGRycy9kb3ducmV2LnhtbFBLBQYAAAAABAAEAPMA&#10;AACtBQAAAAA=&#10;" fillcolor="white [3201]" strokecolor="black [3200]" strokeweight="1pt">
                <w10:wrap anchorx="margin"/>
              </v:rect>
            </w:pict>
          </mc:Fallback>
        </mc:AlternateContent>
      </w:r>
      <w:r>
        <w:t xml:space="preserve">   Agreement for opening and keeping the payment account no.__________________</w:t>
      </w:r>
      <w:proofErr w:type="gramStart"/>
      <w:r>
        <w:t>_ ,</w:t>
      </w:r>
      <w:proofErr w:type="gramEnd"/>
      <w:r>
        <w:t xml:space="preserve"> </w:t>
      </w:r>
    </w:p>
    <w:p w14:paraId="683E097F" w14:textId="625444CE" w:rsidR="007424C1" w:rsidRDefault="007424C1" w:rsidP="007424C1">
      <w:pPr>
        <w:jc w:val="both"/>
      </w:pPr>
      <w:r>
        <w:t xml:space="preserve">  Payment card agreement No. ___________________________. </w:t>
      </w:r>
    </w:p>
    <w:p w14:paraId="12B15B01" w14:textId="77777777" w:rsidR="007424C1" w:rsidRDefault="007424C1" w:rsidP="007424C1">
      <w:pPr>
        <w:jc w:val="both"/>
      </w:pPr>
    </w:p>
    <w:p w14:paraId="5CCA6BC1" w14:textId="05D00FD3" w:rsidR="007424C1" w:rsidRDefault="007424C1" w:rsidP="007424C1">
      <w:pPr>
        <w:ind w:left="2880"/>
        <w:jc w:val="both"/>
      </w:pPr>
      <w:r>
        <w:t>___________________________________</w:t>
      </w:r>
    </w:p>
    <w:p w14:paraId="0AAA4BD2" w14:textId="19FBB792" w:rsidR="003E0F4A" w:rsidRDefault="007424C1" w:rsidP="007424C1">
      <w:pPr>
        <w:ind w:left="2880"/>
        <w:jc w:val="both"/>
      </w:pPr>
      <w:r>
        <w:t>full name, date</w:t>
      </w:r>
    </w:p>
    <w:p w14:paraId="18ED526D" w14:textId="77777777" w:rsidR="001A1F96" w:rsidRDefault="001A1F96" w:rsidP="007424C1">
      <w:pPr>
        <w:ind w:left="2880"/>
        <w:jc w:val="both"/>
      </w:pPr>
    </w:p>
    <w:p w14:paraId="3D944640" w14:textId="77777777" w:rsidR="001A1F96" w:rsidRDefault="001A1F96" w:rsidP="007424C1">
      <w:pPr>
        <w:ind w:left="2880"/>
        <w:jc w:val="both"/>
      </w:pPr>
    </w:p>
    <w:p w14:paraId="28667E01" w14:textId="77777777" w:rsidR="001A1F96" w:rsidRPr="001A1F96" w:rsidRDefault="001A1F96" w:rsidP="001A1F96">
      <w:pPr>
        <w:jc w:val="both"/>
        <w:rPr>
          <w:b/>
          <w:bCs/>
        </w:rPr>
      </w:pPr>
      <w:r w:rsidRPr="001A1F96">
        <w:rPr>
          <w:b/>
          <w:bCs/>
        </w:rPr>
        <w:t xml:space="preserve">Note for the Customer: </w:t>
      </w:r>
    </w:p>
    <w:p w14:paraId="42358B99" w14:textId="77777777" w:rsidR="001A1F96" w:rsidRDefault="001A1F96" w:rsidP="001A1F96">
      <w:pPr>
        <w:jc w:val="both"/>
      </w:pPr>
    </w:p>
    <w:p w14:paraId="6172BF1F" w14:textId="7EFCC599" w:rsidR="001A1F96" w:rsidRPr="007424C1" w:rsidRDefault="001A1F96" w:rsidP="001A1F96">
      <w:pPr>
        <w:jc w:val="both"/>
        <w:rPr>
          <w:lang w:val="en-US"/>
        </w:rPr>
      </w:pPr>
      <w:r>
        <w:t xml:space="preserve">The Customer has the right to withdraw from the present agreement within 14 days without stating any reason. The deadline to withdraw from the agreement expires after 14 days from the date of conclusion thereof. Statement of withdrawal may be submitted on this template form, but it is only ancillary. </w:t>
      </w:r>
      <w:proofErr w:type="gramStart"/>
      <w:r>
        <w:t>In order to</w:t>
      </w:r>
      <w:proofErr w:type="gramEnd"/>
      <w:r>
        <w:t xml:space="preserve"> meet the deadline for withdrawal from the agreement, the Customer should provide Quicko with information regarding the exercise of the right of withdrawal before the deadline for withdrawal from the agreement expires. In the event of withdrawal, the agreement to which the withdrawal has been submitted shall be deemed not to have been concluded</w:t>
      </w:r>
    </w:p>
    <w:sectPr w:rsidR="001A1F96" w:rsidRPr="007424C1" w:rsidSect="00345412">
      <w:headerReference w:type="default" r:id="rId8"/>
      <w:footerReference w:type="default" r:id="rId9"/>
      <w:headerReference w:type="first" r:id="rId10"/>
      <w:footerReference w:type="first" r:id="rId11"/>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3951F" w14:textId="77777777" w:rsidR="0075540E" w:rsidRDefault="0075540E">
      <w:pPr>
        <w:spacing w:after="0" w:line="240" w:lineRule="auto"/>
      </w:pPr>
      <w:r>
        <w:separator/>
      </w:r>
    </w:p>
  </w:endnote>
  <w:endnote w:type="continuationSeparator" w:id="0">
    <w:p w14:paraId="39F87E37" w14:textId="77777777" w:rsidR="0075540E" w:rsidRDefault="0075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E894" w14:textId="77777777" w:rsidR="00F01342" w:rsidRDefault="00000000">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44136303" w14:textId="77777777" w:rsidR="00F01342" w:rsidRDefault="00F01342">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196E" w14:textId="77777777" w:rsidR="00F01342" w:rsidRDefault="00000000">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E877C2E" w14:textId="77777777" w:rsidR="00F01342" w:rsidRDefault="00F0134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4A583" w14:textId="77777777" w:rsidR="0075540E" w:rsidRDefault="0075540E">
      <w:pPr>
        <w:spacing w:after="0" w:line="240" w:lineRule="auto"/>
      </w:pPr>
      <w:r>
        <w:separator/>
      </w:r>
    </w:p>
  </w:footnote>
  <w:footnote w:type="continuationSeparator" w:id="0">
    <w:p w14:paraId="4BD6982C" w14:textId="77777777" w:rsidR="0075540E" w:rsidRDefault="00755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684D" w14:textId="77777777" w:rsidR="00F01342" w:rsidRPr="00DC7267" w:rsidRDefault="00000000">
    <w:pPr>
      <w:pBdr>
        <w:top w:val="nil"/>
        <w:left w:val="nil"/>
        <w:bottom w:val="nil"/>
        <w:right w:val="nil"/>
        <w:between w:val="nil"/>
      </w:pBdr>
      <w:tabs>
        <w:tab w:val="center" w:pos="4536"/>
        <w:tab w:val="right" w:pos="9072"/>
      </w:tabs>
      <w:spacing w:after="0" w:line="240" w:lineRule="auto"/>
      <w:jc w:val="right"/>
      <w:rPr>
        <w:rFonts w:ascii="Verdana" w:eastAsia="Verdana" w:hAnsi="Verdana" w:cs="Verdana"/>
        <w:color w:val="000000"/>
        <w:sz w:val="16"/>
        <w:szCs w:val="16"/>
        <w:lang w:val="pl-PL"/>
      </w:rPr>
    </w:pPr>
    <w:bookmarkStart w:id="2" w:name="_Hlk170998888"/>
    <w:bookmarkStart w:id="3" w:name="_Hlk170998889"/>
    <w:bookmarkStart w:id="4" w:name="_Hlk170998893"/>
    <w:bookmarkStart w:id="5" w:name="_Hlk170998894"/>
    <w:r w:rsidRPr="00DC7267">
      <w:rPr>
        <w:rFonts w:ascii="Verdana" w:eastAsia="Verdana" w:hAnsi="Verdana" w:cs="Verdana"/>
        <w:color w:val="000000"/>
        <w:sz w:val="16"/>
        <w:szCs w:val="16"/>
        <w:lang w:val="pl-PL"/>
      </w:rPr>
      <w:t>Quicko sp. z o.o.</w:t>
    </w:r>
    <w:r>
      <w:rPr>
        <w:noProof/>
      </w:rPr>
      <w:drawing>
        <wp:anchor distT="0" distB="0" distL="114300" distR="114300" simplePos="0" relativeHeight="251659264" behindDoc="0" locked="0" layoutInCell="1" hidden="0" allowOverlap="1" wp14:anchorId="37C3B79E" wp14:editId="6A67E863">
          <wp:simplePos x="0" y="0"/>
          <wp:positionH relativeFrom="column">
            <wp:posOffset>-457832</wp:posOffset>
          </wp:positionH>
          <wp:positionV relativeFrom="paragraph">
            <wp:posOffset>-22857</wp:posOffset>
          </wp:positionV>
          <wp:extent cx="1850400" cy="435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50400" cy="435600"/>
                  </a:xfrm>
                  <a:prstGeom prst="rect">
                    <a:avLst/>
                  </a:prstGeom>
                  <a:ln/>
                </pic:spPr>
              </pic:pic>
            </a:graphicData>
          </a:graphic>
        </wp:anchor>
      </w:drawing>
    </w:r>
  </w:p>
  <w:p w14:paraId="35B337F3" w14:textId="77777777" w:rsidR="00F01342" w:rsidRPr="00DC7267" w:rsidRDefault="00000000">
    <w:pPr>
      <w:pBdr>
        <w:top w:val="nil"/>
        <w:left w:val="nil"/>
        <w:bottom w:val="nil"/>
        <w:right w:val="nil"/>
        <w:between w:val="nil"/>
      </w:pBdr>
      <w:tabs>
        <w:tab w:val="center" w:pos="4536"/>
        <w:tab w:val="right" w:pos="9072"/>
      </w:tabs>
      <w:spacing w:after="0" w:line="240" w:lineRule="auto"/>
      <w:jc w:val="right"/>
      <w:rPr>
        <w:rFonts w:ascii="Verdana" w:eastAsia="Verdana" w:hAnsi="Verdana" w:cs="Verdana"/>
        <w:color w:val="000000"/>
        <w:sz w:val="16"/>
        <w:szCs w:val="16"/>
        <w:lang w:val="pl-PL"/>
      </w:rPr>
    </w:pPr>
    <w:r w:rsidRPr="00DC7267">
      <w:rPr>
        <w:rFonts w:ascii="Verdana" w:eastAsia="Verdana" w:hAnsi="Verdana" w:cs="Verdana"/>
        <w:color w:val="000000"/>
        <w:sz w:val="16"/>
        <w:szCs w:val="16"/>
        <w:lang w:val="pl-PL"/>
      </w:rPr>
      <w:t>Sienkiewicza 49</w:t>
    </w:r>
  </w:p>
  <w:p w14:paraId="37764749" w14:textId="77777777" w:rsidR="00F01342" w:rsidRPr="00DC7267" w:rsidRDefault="00000000">
    <w:pPr>
      <w:pBdr>
        <w:top w:val="nil"/>
        <w:left w:val="nil"/>
        <w:bottom w:val="nil"/>
        <w:right w:val="nil"/>
        <w:between w:val="nil"/>
      </w:pBdr>
      <w:tabs>
        <w:tab w:val="center" w:pos="4536"/>
        <w:tab w:val="right" w:pos="9072"/>
      </w:tabs>
      <w:spacing w:after="0" w:line="240" w:lineRule="auto"/>
      <w:jc w:val="right"/>
      <w:rPr>
        <w:rFonts w:ascii="Verdana" w:eastAsia="Verdana" w:hAnsi="Verdana" w:cs="Verdana"/>
        <w:color w:val="000000"/>
        <w:sz w:val="16"/>
        <w:szCs w:val="16"/>
        <w:lang w:val="pl-PL"/>
      </w:rPr>
    </w:pPr>
    <w:r w:rsidRPr="00DC7267">
      <w:rPr>
        <w:rFonts w:ascii="Verdana" w:eastAsia="Verdana" w:hAnsi="Verdana" w:cs="Verdana"/>
        <w:color w:val="000000"/>
        <w:sz w:val="16"/>
        <w:szCs w:val="16"/>
        <w:lang w:val="pl-PL"/>
      </w:rPr>
      <w:t>42-600 Tarnowskie Góry</w:t>
    </w:r>
  </w:p>
  <w:p w14:paraId="4F998579" w14:textId="77777777" w:rsidR="00F01342" w:rsidRPr="00DC7267" w:rsidRDefault="00F01342">
    <w:pPr>
      <w:pBdr>
        <w:top w:val="nil"/>
        <w:left w:val="nil"/>
        <w:bottom w:val="nil"/>
        <w:right w:val="nil"/>
        <w:between w:val="nil"/>
      </w:pBdr>
      <w:tabs>
        <w:tab w:val="center" w:pos="4536"/>
        <w:tab w:val="right" w:pos="9072"/>
      </w:tabs>
      <w:spacing w:after="0" w:line="240" w:lineRule="auto"/>
      <w:jc w:val="right"/>
      <w:rPr>
        <w:rFonts w:ascii="Verdana" w:eastAsia="Verdana" w:hAnsi="Verdana" w:cs="Verdana"/>
        <w:color w:val="000000"/>
        <w:sz w:val="16"/>
        <w:szCs w:val="16"/>
        <w:lang w:val="pl-PL"/>
      </w:rPr>
    </w:pPr>
  </w:p>
  <w:p w14:paraId="4FA25783" w14:textId="77777777" w:rsidR="00F01342" w:rsidRPr="00DC7267" w:rsidRDefault="00000000">
    <w:pPr>
      <w:pBdr>
        <w:top w:val="nil"/>
        <w:left w:val="nil"/>
        <w:bottom w:val="nil"/>
        <w:right w:val="nil"/>
        <w:between w:val="nil"/>
      </w:pBdr>
      <w:tabs>
        <w:tab w:val="center" w:pos="4536"/>
        <w:tab w:val="right" w:pos="9072"/>
      </w:tabs>
      <w:spacing w:after="0" w:line="240" w:lineRule="auto"/>
      <w:jc w:val="right"/>
      <w:rPr>
        <w:rFonts w:ascii="Verdana" w:eastAsia="Verdana" w:hAnsi="Verdana" w:cs="Verdana"/>
        <w:color w:val="0000FF"/>
        <w:sz w:val="16"/>
        <w:szCs w:val="16"/>
        <w:u w:val="single"/>
        <w:lang w:val="pl-PL"/>
      </w:rPr>
    </w:pPr>
    <w:hyperlink r:id="rId2">
      <w:r w:rsidRPr="00DC7267">
        <w:rPr>
          <w:rFonts w:ascii="Verdana" w:eastAsia="Verdana" w:hAnsi="Verdana" w:cs="Verdana"/>
          <w:color w:val="0000FF"/>
          <w:sz w:val="16"/>
          <w:szCs w:val="16"/>
          <w:u w:val="single"/>
          <w:lang w:val="pl-PL"/>
        </w:rPr>
        <w:t>www.quicko.pl</w:t>
      </w:r>
    </w:hyperlink>
  </w:p>
  <w:bookmarkEnd w:id="2"/>
  <w:bookmarkEnd w:id="3"/>
  <w:bookmarkEnd w:id="4"/>
  <w:bookmarkEnd w:id="5"/>
  <w:p w14:paraId="22040D4A" w14:textId="77777777" w:rsidR="00F01342" w:rsidRPr="00DC7267" w:rsidRDefault="00F01342">
    <w:pPr>
      <w:pBdr>
        <w:top w:val="nil"/>
        <w:left w:val="nil"/>
        <w:bottom w:val="nil"/>
        <w:right w:val="nil"/>
        <w:between w:val="nil"/>
      </w:pBdr>
      <w:tabs>
        <w:tab w:val="center" w:pos="4536"/>
        <w:tab w:val="right" w:pos="9072"/>
      </w:tabs>
      <w:spacing w:after="0" w:line="240" w:lineRule="auto"/>
      <w:jc w:val="right"/>
      <w:rPr>
        <w:color w:val="000000"/>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9E42" w14:textId="77777777" w:rsidR="00F01342" w:rsidRPr="00DC7267" w:rsidRDefault="00000000">
    <w:pPr>
      <w:pBdr>
        <w:top w:val="nil"/>
        <w:left w:val="nil"/>
        <w:bottom w:val="nil"/>
        <w:right w:val="nil"/>
        <w:between w:val="nil"/>
      </w:pBdr>
      <w:tabs>
        <w:tab w:val="center" w:pos="4536"/>
        <w:tab w:val="right" w:pos="9072"/>
      </w:tabs>
      <w:spacing w:after="0" w:line="240" w:lineRule="auto"/>
      <w:jc w:val="right"/>
      <w:rPr>
        <w:rFonts w:ascii="Verdana" w:eastAsia="Verdana" w:hAnsi="Verdana" w:cs="Verdana"/>
        <w:color w:val="000000"/>
        <w:sz w:val="16"/>
        <w:szCs w:val="16"/>
        <w:lang w:val="pl-PL"/>
      </w:rPr>
    </w:pPr>
    <w:r w:rsidRPr="00DC7267">
      <w:rPr>
        <w:rFonts w:ascii="Verdana" w:eastAsia="Verdana" w:hAnsi="Verdana" w:cs="Verdana"/>
        <w:color w:val="000000"/>
        <w:sz w:val="16"/>
        <w:szCs w:val="16"/>
        <w:lang w:val="pl-PL"/>
      </w:rPr>
      <w:t>Quicko sp. z o.o.</w:t>
    </w:r>
    <w:r>
      <w:rPr>
        <w:noProof/>
      </w:rPr>
      <w:drawing>
        <wp:anchor distT="0" distB="0" distL="114300" distR="114300" simplePos="0" relativeHeight="251660288" behindDoc="0" locked="0" layoutInCell="1" hidden="0" allowOverlap="1" wp14:anchorId="2F4AFC73" wp14:editId="6AC3A37D">
          <wp:simplePos x="0" y="0"/>
          <wp:positionH relativeFrom="column">
            <wp:posOffset>-457832</wp:posOffset>
          </wp:positionH>
          <wp:positionV relativeFrom="paragraph">
            <wp:posOffset>-22857</wp:posOffset>
          </wp:positionV>
          <wp:extent cx="1850400" cy="4356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50400" cy="435600"/>
                  </a:xfrm>
                  <a:prstGeom prst="rect">
                    <a:avLst/>
                  </a:prstGeom>
                  <a:ln/>
                </pic:spPr>
              </pic:pic>
            </a:graphicData>
          </a:graphic>
        </wp:anchor>
      </w:drawing>
    </w:r>
  </w:p>
  <w:p w14:paraId="77B50624" w14:textId="77777777" w:rsidR="00F01342" w:rsidRPr="00DC7267" w:rsidRDefault="00000000">
    <w:pPr>
      <w:pBdr>
        <w:top w:val="nil"/>
        <w:left w:val="nil"/>
        <w:bottom w:val="nil"/>
        <w:right w:val="nil"/>
        <w:between w:val="nil"/>
      </w:pBdr>
      <w:tabs>
        <w:tab w:val="center" w:pos="4536"/>
        <w:tab w:val="right" w:pos="9072"/>
      </w:tabs>
      <w:spacing w:after="0" w:line="240" w:lineRule="auto"/>
      <w:jc w:val="right"/>
      <w:rPr>
        <w:rFonts w:ascii="Verdana" w:eastAsia="Verdana" w:hAnsi="Verdana" w:cs="Verdana"/>
        <w:color w:val="000000"/>
        <w:sz w:val="16"/>
        <w:szCs w:val="16"/>
        <w:lang w:val="pl-PL"/>
      </w:rPr>
    </w:pPr>
    <w:r w:rsidRPr="00DC7267">
      <w:rPr>
        <w:rFonts w:ascii="Verdana" w:eastAsia="Verdana" w:hAnsi="Verdana" w:cs="Verdana"/>
        <w:color w:val="000000"/>
        <w:sz w:val="16"/>
        <w:szCs w:val="16"/>
        <w:lang w:val="pl-PL"/>
      </w:rPr>
      <w:t>Sienkiewicza 49</w:t>
    </w:r>
  </w:p>
  <w:p w14:paraId="76B98DCF" w14:textId="77777777" w:rsidR="00F01342" w:rsidRPr="00DC7267" w:rsidRDefault="00000000">
    <w:pPr>
      <w:pBdr>
        <w:top w:val="nil"/>
        <w:left w:val="nil"/>
        <w:bottom w:val="nil"/>
        <w:right w:val="nil"/>
        <w:between w:val="nil"/>
      </w:pBdr>
      <w:tabs>
        <w:tab w:val="center" w:pos="4536"/>
        <w:tab w:val="right" w:pos="9072"/>
      </w:tabs>
      <w:spacing w:after="0" w:line="240" w:lineRule="auto"/>
      <w:jc w:val="right"/>
      <w:rPr>
        <w:rFonts w:ascii="Verdana" w:eastAsia="Verdana" w:hAnsi="Verdana" w:cs="Verdana"/>
        <w:color w:val="000000"/>
        <w:sz w:val="16"/>
        <w:szCs w:val="16"/>
        <w:lang w:val="pl-PL"/>
      </w:rPr>
    </w:pPr>
    <w:r w:rsidRPr="00DC7267">
      <w:rPr>
        <w:rFonts w:ascii="Verdana" w:eastAsia="Verdana" w:hAnsi="Verdana" w:cs="Verdana"/>
        <w:color w:val="000000"/>
        <w:sz w:val="16"/>
        <w:szCs w:val="16"/>
        <w:lang w:val="pl-PL"/>
      </w:rPr>
      <w:t>42-600 Tarnowskie Góry</w:t>
    </w:r>
  </w:p>
  <w:p w14:paraId="47822C6B" w14:textId="77777777" w:rsidR="00F01342" w:rsidRPr="00DC7267" w:rsidRDefault="00F01342">
    <w:pPr>
      <w:pBdr>
        <w:top w:val="nil"/>
        <w:left w:val="nil"/>
        <w:bottom w:val="nil"/>
        <w:right w:val="nil"/>
        <w:between w:val="nil"/>
      </w:pBdr>
      <w:tabs>
        <w:tab w:val="center" w:pos="4536"/>
        <w:tab w:val="right" w:pos="9072"/>
      </w:tabs>
      <w:spacing w:after="0" w:line="240" w:lineRule="auto"/>
      <w:jc w:val="right"/>
      <w:rPr>
        <w:rFonts w:ascii="Verdana" w:eastAsia="Verdana" w:hAnsi="Verdana" w:cs="Verdana"/>
        <w:color w:val="000000"/>
        <w:sz w:val="16"/>
        <w:szCs w:val="16"/>
        <w:lang w:val="pl-PL"/>
      </w:rPr>
    </w:pPr>
  </w:p>
  <w:p w14:paraId="530230DB" w14:textId="77777777" w:rsidR="00F01342" w:rsidRPr="00DC7267" w:rsidRDefault="00F01342">
    <w:pPr>
      <w:pBdr>
        <w:top w:val="nil"/>
        <w:left w:val="nil"/>
        <w:bottom w:val="nil"/>
        <w:right w:val="nil"/>
        <w:between w:val="nil"/>
      </w:pBdr>
      <w:tabs>
        <w:tab w:val="center" w:pos="4536"/>
        <w:tab w:val="right" w:pos="9072"/>
      </w:tabs>
      <w:spacing w:after="0" w:line="240" w:lineRule="auto"/>
      <w:jc w:val="right"/>
      <w:rPr>
        <w:rFonts w:ascii="Verdana" w:eastAsia="Verdana" w:hAnsi="Verdana" w:cs="Verdana"/>
        <w:color w:val="000000"/>
        <w:sz w:val="16"/>
        <w:szCs w:val="16"/>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76BF"/>
    <w:multiLevelType w:val="multilevel"/>
    <w:tmpl w:val="9B2EDE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6764D5"/>
    <w:multiLevelType w:val="hybridMultilevel"/>
    <w:tmpl w:val="136207A0"/>
    <w:lvl w:ilvl="0" w:tplc="0409000F">
      <w:start w:val="1"/>
      <w:numFmt w:val="decimal"/>
      <w:lvlText w:val="%1."/>
      <w:lvlJc w:val="left"/>
      <w:pPr>
        <w:ind w:left="2225" w:hanging="360"/>
      </w:pPr>
    </w:lvl>
    <w:lvl w:ilvl="1" w:tplc="04090019" w:tentative="1">
      <w:start w:val="1"/>
      <w:numFmt w:val="lowerLetter"/>
      <w:lvlText w:val="%2."/>
      <w:lvlJc w:val="left"/>
      <w:pPr>
        <w:ind w:left="2945" w:hanging="360"/>
      </w:pPr>
    </w:lvl>
    <w:lvl w:ilvl="2" w:tplc="0409001B" w:tentative="1">
      <w:start w:val="1"/>
      <w:numFmt w:val="lowerRoman"/>
      <w:lvlText w:val="%3."/>
      <w:lvlJc w:val="right"/>
      <w:pPr>
        <w:ind w:left="3665" w:hanging="180"/>
      </w:pPr>
    </w:lvl>
    <w:lvl w:ilvl="3" w:tplc="0409000F" w:tentative="1">
      <w:start w:val="1"/>
      <w:numFmt w:val="decimal"/>
      <w:lvlText w:val="%4."/>
      <w:lvlJc w:val="left"/>
      <w:pPr>
        <w:ind w:left="4385" w:hanging="360"/>
      </w:pPr>
    </w:lvl>
    <w:lvl w:ilvl="4" w:tplc="04090019" w:tentative="1">
      <w:start w:val="1"/>
      <w:numFmt w:val="lowerLetter"/>
      <w:lvlText w:val="%5."/>
      <w:lvlJc w:val="left"/>
      <w:pPr>
        <w:ind w:left="5105" w:hanging="360"/>
      </w:pPr>
    </w:lvl>
    <w:lvl w:ilvl="5" w:tplc="0409001B" w:tentative="1">
      <w:start w:val="1"/>
      <w:numFmt w:val="lowerRoman"/>
      <w:lvlText w:val="%6."/>
      <w:lvlJc w:val="right"/>
      <w:pPr>
        <w:ind w:left="5825" w:hanging="180"/>
      </w:pPr>
    </w:lvl>
    <w:lvl w:ilvl="6" w:tplc="0409000F" w:tentative="1">
      <w:start w:val="1"/>
      <w:numFmt w:val="decimal"/>
      <w:lvlText w:val="%7."/>
      <w:lvlJc w:val="left"/>
      <w:pPr>
        <w:ind w:left="6545" w:hanging="360"/>
      </w:pPr>
    </w:lvl>
    <w:lvl w:ilvl="7" w:tplc="04090019" w:tentative="1">
      <w:start w:val="1"/>
      <w:numFmt w:val="lowerLetter"/>
      <w:lvlText w:val="%8."/>
      <w:lvlJc w:val="left"/>
      <w:pPr>
        <w:ind w:left="7265" w:hanging="360"/>
      </w:pPr>
    </w:lvl>
    <w:lvl w:ilvl="8" w:tplc="0409001B" w:tentative="1">
      <w:start w:val="1"/>
      <w:numFmt w:val="lowerRoman"/>
      <w:lvlText w:val="%9."/>
      <w:lvlJc w:val="right"/>
      <w:pPr>
        <w:ind w:left="7985" w:hanging="180"/>
      </w:pPr>
    </w:lvl>
  </w:abstractNum>
  <w:abstractNum w:abstractNumId="2" w15:restartNumberingAfterBreak="0">
    <w:nsid w:val="0C20699E"/>
    <w:multiLevelType w:val="hybridMultilevel"/>
    <w:tmpl w:val="F162BFA2"/>
    <w:lvl w:ilvl="0" w:tplc="7542F9B4">
      <w:start w:val="1"/>
      <w:numFmt w:val="lowerLetter"/>
      <w:lvlText w:val="%1)"/>
      <w:lvlJc w:val="left"/>
      <w:pPr>
        <w:ind w:left="1505"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3" w15:restartNumberingAfterBreak="0">
    <w:nsid w:val="18D55BE9"/>
    <w:multiLevelType w:val="multilevel"/>
    <w:tmpl w:val="825A4E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BF5EF6"/>
    <w:multiLevelType w:val="hybridMultilevel"/>
    <w:tmpl w:val="54FEFA26"/>
    <w:lvl w:ilvl="0" w:tplc="9A9E225A">
      <w:start w:val="1"/>
      <w:numFmt w:val="decimal"/>
      <w:lvlText w:val="%1"/>
      <w:lvlJc w:val="left"/>
      <w:pPr>
        <w:ind w:left="720" w:hanging="360"/>
      </w:pPr>
      <w:rPr>
        <w:rFonts w:hint="default"/>
        <w:color w:val="auto"/>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368B5"/>
    <w:multiLevelType w:val="multilevel"/>
    <w:tmpl w:val="8B0E3CA0"/>
    <w:lvl w:ilvl="0">
      <w:start w:val="1"/>
      <w:numFmt w:val="lowerLetter"/>
      <w:lvlText w:val="%1)"/>
      <w:lvlJc w:val="left"/>
      <w:pPr>
        <w:ind w:left="1353" w:hanging="359"/>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FBD5873"/>
    <w:multiLevelType w:val="hybridMultilevel"/>
    <w:tmpl w:val="88A0EA4E"/>
    <w:lvl w:ilvl="0" w:tplc="002AC1C0">
      <w:start w:val="1"/>
      <w:numFmt w:val="lowerLetter"/>
      <w:lvlText w:val="%1)"/>
      <w:lvlJc w:val="left"/>
      <w:pPr>
        <w:ind w:left="1080" w:hanging="360"/>
      </w:pPr>
      <w:rPr>
        <w:rFonts w:hint="default"/>
        <w:color w:val="auto"/>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C548A3"/>
    <w:multiLevelType w:val="multilevel"/>
    <w:tmpl w:val="9C4202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8B08CE"/>
    <w:multiLevelType w:val="multilevel"/>
    <w:tmpl w:val="B5F4C2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6E0547"/>
    <w:multiLevelType w:val="multilevel"/>
    <w:tmpl w:val="41BC5E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EB2DD6"/>
    <w:multiLevelType w:val="multilevel"/>
    <w:tmpl w:val="64CC58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3F73EC"/>
    <w:multiLevelType w:val="multilevel"/>
    <w:tmpl w:val="CFF22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162401"/>
    <w:multiLevelType w:val="multilevel"/>
    <w:tmpl w:val="2EC469A2"/>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643" w:hanging="360"/>
      </w:pPr>
      <w:rPr>
        <w:rFonts w:asciiTheme="minorHAnsi" w:hAnsiTheme="minorHAnsi" w:cstheme="minorHAnsi" w:hint="default"/>
        <w:b w:val="0"/>
        <w:bCs/>
        <w:sz w:val="21"/>
        <w:szCs w:val="21"/>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01"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52B6635"/>
    <w:multiLevelType w:val="hybridMultilevel"/>
    <w:tmpl w:val="238C30FC"/>
    <w:lvl w:ilvl="0" w:tplc="58726354">
      <w:start w:val="1"/>
      <w:numFmt w:val="lowerLetter"/>
      <w:lvlText w:val="%1)"/>
      <w:lvlJc w:val="left"/>
      <w:pPr>
        <w:ind w:left="1080" w:hanging="360"/>
      </w:pPr>
      <w:rPr>
        <w:rFonts w:hint="default"/>
        <w:color w:val="auto"/>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8D565E"/>
    <w:multiLevelType w:val="hybridMultilevel"/>
    <w:tmpl w:val="84006136"/>
    <w:lvl w:ilvl="0" w:tplc="DE62F41C">
      <w:start w:val="1"/>
      <w:numFmt w:val="lowerLetter"/>
      <w:lvlText w:val="%1)"/>
      <w:lvlJc w:val="left"/>
      <w:pPr>
        <w:ind w:left="861" w:hanging="360"/>
      </w:pPr>
      <w:rPr>
        <w:rFonts w:hint="default"/>
        <w:color w:val="auto"/>
        <w:sz w:val="21"/>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5" w15:restartNumberingAfterBreak="0">
    <w:nsid w:val="48F3ED91"/>
    <w:multiLevelType w:val="hybridMultilevel"/>
    <w:tmpl w:val="AF6A265A"/>
    <w:lvl w:ilvl="0" w:tplc="2200C828">
      <w:start w:val="1"/>
      <w:numFmt w:val="decimal"/>
      <w:lvlText w:val="%1."/>
      <w:lvlJc w:val="left"/>
      <w:pPr>
        <w:ind w:left="1474" w:hanging="453"/>
      </w:pPr>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31B74EC"/>
    <w:multiLevelType w:val="hybridMultilevel"/>
    <w:tmpl w:val="DC1A90DE"/>
    <w:lvl w:ilvl="0" w:tplc="5498C2EE">
      <w:start w:val="1"/>
      <w:numFmt w:val="lowerLetter"/>
      <w:lvlText w:val="%1)"/>
      <w:lvlJc w:val="left"/>
      <w:pPr>
        <w:ind w:left="1080" w:hanging="360"/>
      </w:pPr>
      <w:rPr>
        <w:rFonts w:hint="default"/>
        <w:color w:val="auto"/>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607CD9"/>
    <w:multiLevelType w:val="multilevel"/>
    <w:tmpl w:val="B66E24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7C25F0"/>
    <w:multiLevelType w:val="hybridMultilevel"/>
    <w:tmpl w:val="072C9388"/>
    <w:lvl w:ilvl="0" w:tplc="41A02566">
      <w:start w:val="1"/>
      <w:numFmt w:val="lowerLetter"/>
      <w:lvlText w:val="%1)"/>
      <w:lvlJc w:val="left"/>
      <w:pPr>
        <w:ind w:left="861" w:hanging="360"/>
      </w:pPr>
      <w:rPr>
        <w:rFonts w:hint="default"/>
        <w:color w:val="auto"/>
        <w:sz w:val="21"/>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9" w15:restartNumberingAfterBreak="0">
    <w:nsid w:val="59C76F2D"/>
    <w:multiLevelType w:val="multilevel"/>
    <w:tmpl w:val="B5F4C2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6D1DD2"/>
    <w:multiLevelType w:val="multilevel"/>
    <w:tmpl w:val="62D057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180204"/>
    <w:multiLevelType w:val="hybridMultilevel"/>
    <w:tmpl w:val="D97C157C"/>
    <w:lvl w:ilvl="0" w:tplc="0A1E8584">
      <w:start w:val="1"/>
      <w:numFmt w:val="decimal"/>
      <w:lvlText w:val="%1)"/>
      <w:lvlJc w:val="left"/>
      <w:pPr>
        <w:ind w:left="1145" w:hanging="360"/>
      </w:pPr>
      <w:rPr>
        <w:rFonts w:hint="default"/>
      </w:rPr>
    </w:lvl>
    <w:lvl w:ilvl="1" w:tplc="73A4EE56">
      <w:start w:val="1"/>
      <w:numFmt w:val="lowerLetter"/>
      <w:lvlText w:val="%2)"/>
      <w:lvlJc w:val="left"/>
      <w:pPr>
        <w:ind w:left="1865" w:hanging="360"/>
      </w:pPr>
      <w:rPr>
        <w:rFonts w:hint="default"/>
      </w:r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16cid:durableId="2024547953">
    <w:abstractNumId w:val="11"/>
  </w:num>
  <w:num w:numId="2" w16cid:durableId="916138004">
    <w:abstractNumId w:val="19"/>
  </w:num>
  <w:num w:numId="3" w16cid:durableId="528490271">
    <w:abstractNumId w:val="10"/>
  </w:num>
  <w:num w:numId="4" w16cid:durableId="385102956">
    <w:abstractNumId w:val="3"/>
  </w:num>
  <w:num w:numId="5" w16cid:durableId="1644195890">
    <w:abstractNumId w:val="9"/>
  </w:num>
  <w:num w:numId="6" w16cid:durableId="1245652511">
    <w:abstractNumId w:val="5"/>
  </w:num>
  <w:num w:numId="7" w16cid:durableId="1725329298">
    <w:abstractNumId w:val="0"/>
  </w:num>
  <w:num w:numId="8" w16cid:durableId="397436565">
    <w:abstractNumId w:val="20"/>
  </w:num>
  <w:num w:numId="9" w16cid:durableId="1923947535">
    <w:abstractNumId w:val="12"/>
  </w:num>
  <w:num w:numId="10" w16cid:durableId="969897679">
    <w:abstractNumId w:val="16"/>
  </w:num>
  <w:num w:numId="11" w16cid:durableId="529342359">
    <w:abstractNumId w:val="13"/>
  </w:num>
  <w:num w:numId="12" w16cid:durableId="1603027016">
    <w:abstractNumId w:val="4"/>
  </w:num>
  <w:num w:numId="13" w16cid:durableId="1979678272">
    <w:abstractNumId w:val="8"/>
  </w:num>
  <w:num w:numId="14" w16cid:durableId="2083330929">
    <w:abstractNumId w:val="6"/>
  </w:num>
  <w:num w:numId="15" w16cid:durableId="90442525">
    <w:abstractNumId w:val="21"/>
  </w:num>
  <w:num w:numId="16" w16cid:durableId="414978430">
    <w:abstractNumId w:val="2"/>
  </w:num>
  <w:num w:numId="17" w16cid:durableId="1704283094">
    <w:abstractNumId w:val="1"/>
  </w:num>
  <w:num w:numId="18" w16cid:durableId="625046858">
    <w:abstractNumId w:val="14"/>
  </w:num>
  <w:num w:numId="19" w16cid:durableId="1019623291">
    <w:abstractNumId w:val="18"/>
  </w:num>
  <w:num w:numId="20" w16cid:durableId="862598241">
    <w:abstractNumId w:val="15"/>
  </w:num>
  <w:num w:numId="21" w16cid:durableId="117770382">
    <w:abstractNumId w:val="17"/>
  </w:num>
  <w:num w:numId="22" w16cid:durableId="5520793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412"/>
    <w:rsid w:val="00032FBD"/>
    <w:rsid w:val="00042D48"/>
    <w:rsid w:val="00054B61"/>
    <w:rsid w:val="0009117D"/>
    <w:rsid w:val="00095DEA"/>
    <w:rsid w:val="000A799F"/>
    <w:rsid w:val="000B1F74"/>
    <w:rsid w:val="0012350E"/>
    <w:rsid w:val="00132192"/>
    <w:rsid w:val="001A1F96"/>
    <w:rsid w:val="001F10EF"/>
    <w:rsid w:val="00263ACC"/>
    <w:rsid w:val="00277654"/>
    <w:rsid w:val="00280606"/>
    <w:rsid w:val="0028657F"/>
    <w:rsid w:val="00287D83"/>
    <w:rsid w:val="002B2AB5"/>
    <w:rsid w:val="002C2360"/>
    <w:rsid w:val="002E0BBA"/>
    <w:rsid w:val="002F7A4F"/>
    <w:rsid w:val="00345412"/>
    <w:rsid w:val="003B42DB"/>
    <w:rsid w:val="003E0F4A"/>
    <w:rsid w:val="00477835"/>
    <w:rsid w:val="004A4746"/>
    <w:rsid w:val="004B2288"/>
    <w:rsid w:val="004F5E5D"/>
    <w:rsid w:val="00520D27"/>
    <w:rsid w:val="00521D08"/>
    <w:rsid w:val="00532613"/>
    <w:rsid w:val="00536581"/>
    <w:rsid w:val="00536611"/>
    <w:rsid w:val="005756C3"/>
    <w:rsid w:val="005C34D1"/>
    <w:rsid w:val="00601B18"/>
    <w:rsid w:val="00622470"/>
    <w:rsid w:val="00625E01"/>
    <w:rsid w:val="0064021B"/>
    <w:rsid w:val="006460C3"/>
    <w:rsid w:val="006D54B7"/>
    <w:rsid w:val="006E1C2A"/>
    <w:rsid w:val="006E3CE0"/>
    <w:rsid w:val="006F661A"/>
    <w:rsid w:val="007424C1"/>
    <w:rsid w:val="0075540E"/>
    <w:rsid w:val="00767E07"/>
    <w:rsid w:val="00773B3F"/>
    <w:rsid w:val="00784706"/>
    <w:rsid w:val="007910BB"/>
    <w:rsid w:val="007A219C"/>
    <w:rsid w:val="00827490"/>
    <w:rsid w:val="00874E0C"/>
    <w:rsid w:val="008C4E86"/>
    <w:rsid w:val="008F2940"/>
    <w:rsid w:val="00930D6D"/>
    <w:rsid w:val="00951226"/>
    <w:rsid w:val="009A2BDC"/>
    <w:rsid w:val="009C5A28"/>
    <w:rsid w:val="009E235D"/>
    <w:rsid w:val="00A22D0E"/>
    <w:rsid w:val="00AA024D"/>
    <w:rsid w:val="00AD746D"/>
    <w:rsid w:val="00AF08D9"/>
    <w:rsid w:val="00B4131A"/>
    <w:rsid w:val="00B45AE6"/>
    <w:rsid w:val="00B775ED"/>
    <w:rsid w:val="00B77C7A"/>
    <w:rsid w:val="00B91AAB"/>
    <w:rsid w:val="00BC20BB"/>
    <w:rsid w:val="00C86863"/>
    <w:rsid w:val="00D22E90"/>
    <w:rsid w:val="00D37D41"/>
    <w:rsid w:val="00D766E2"/>
    <w:rsid w:val="00DB35A0"/>
    <w:rsid w:val="00DE792D"/>
    <w:rsid w:val="00E13D25"/>
    <w:rsid w:val="00E20D35"/>
    <w:rsid w:val="00E26F73"/>
    <w:rsid w:val="00E35080"/>
    <w:rsid w:val="00E5676C"/>
    <w:rsid w:val="00E6276A"/>
    <w:rsid w:val="00E77BF1"/>
    <w:rsid w:val="00ED2A0A"/>
    <w:rsid w:val="00EE24C1"/>
    <w:rsid w:val="00F01342"/>
    <w:rsid w:val="00F24A6E"/>
    <w:rsid w:val="00F4130E"/>
    <w:rsid w:val="00F70052"/>
    <w:rsid w:val="00FD2627"/>
    <w:rsid w:val="00FE2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4250B"/>
  <w15:chartTrackingRefBased/>
  <w15:docId w15:val="{3F7D723E-17CB-4EB4-BEE1-A23270FA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412"/>
    <w:pPr>
      <w:spacing w:line="300" w:lineRule="auto"/>
    </w:pPr>
    <w:rPr>
      <w:rFonts w:ascii="Calibri" w:eastAsia="Calibri" w:hAnsi="Calibri" w:cs="Calibri"/>
      <w:kern w:val="0"/>
      <w:sz w:val="21"/>
      <w:szCs w:val="21"/>
      <w:lang w:val="en-GB" w:eastAsia="pl-P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AE6"/>
    <w:pPr>
      <w:ind w:left="720"/>
      <w:contextualSpacing/>
    </w:pPr>
  </w:style>
  <w:style w:type="paragraph" w:styleId="Revision">
    <w:name w:val="Revision"/>
    <w:hidden/>
    <w:uiPriority w:val="99"/>
    <w:semiHidden/>
    <w:rsid w:val="00B45AE6"/>
    <w:pPr>
      <w:spacing w:after="0" w:line="240" w:lineRule="auto"/>
    </w:pPr>
    <w:rPr>
      <w:rFonts w:ascii="Calibri" w:eastAsia="Calibri" w:hAnsi="Calibri" w:cs="Calibri"/>
      <w:kern w:val="0"/>
      <w:sz w:val="21"/>
      <w:szCs w:val="21"/>
      <w:lang w:val="en-GB" w:eastAsia="pl-PL"/>
      <w14:ligatures w14:val="none"/>
    </w:rPr>
  </w:style>
  <w:style w:type="character" w:styleId="Hyperlink">
    <w:name w:val="Hyperlink"/>
    <w:basedOn w:val="DefaultParagraphFont"/>
    <w:uiPriority w:val="99"/>
    <w:unhideWhenUsed/>
    <w:rsid w:val="00536581"/>
    <w:rPr>
      <w:color w:val="0563C1" w:themeColor="hyperlink"/>
      <w:u w:val="single"/>
    </w:rPr>
  </w:style>
  <w:style w:type="character" w:styleId="UnresolvedMention">
    <w:name w:val="Unresolved Mention"/>
    <w:basedOn w:val="DefaultParagraphFont"/>
    <w:uiPriority w:val="99"/>
    <w:semiHidden/>
    <w:unhideWhenUsed/>
    <w:rsid w:val="00536581"/>
    <w:rPr>
      <w:color w:val="605E5C"/>
      <w:shd w:val="clear" w:color="auto" w:fill="E1DFDD"/>
    </w:rPr>
  </w:style>
  <w:style w:type="character" w:styleId="CommentReference">
    <w:name w:val="annotation reference"/>
    <w:basedOn w:val="DefaultParagraphFont"/>
    <w:uiPriority w:val="99"/>
    <w:semiHidden/>
    <w:unhideWhenUsed/>
    <w:rsid w:val="002C2360"/>
    <w:rPr>
      <w:sz w:val="16"/>
      <w:szCs w:val="16"/>
    </w:rPr>
  </w:style>
  <w:style w:type="paragraph" w:styleId="CommentText">
    <w:name w:val="annotation text"/>
    <w:basedOn w:val="Normal"/>
    <w:link w:val="CommentTextChar"/>
    <w:uiPriority w:val="99"/>
    <w:unhideWhenUsed/>
    <w:rsid w:val="002C2360"/>
    <w:pPr>
      <w:spacing w:line="240" w:lineRule="auto"/>
    </w:pPr>
    <w:rPr>
      <w:sz w:val="20"/>
      <w:szCs w:val="20"/>
    </w:rPr>
  </w:style>
  <w:style w:type="character" w:customStyle="1" w:styleId="CommentTextChar">
    <w:name w:val="Comment Text Char"/>
    <w:basedOn w:val="DefaultParagraphFont"/>
    <w:link w:val="CommentText"/>
    <w:uiPriority w:val="99"/>
    <w:rsid w:val="002C2360"/>
    <w:rPr>
      <w:rFonts w:ascii="Calibri" w:eastAsia="Calibri" w:hAnsi="Calibri" w:cs="Calibri"/>
      <w:kern w:val="0"/>
      <w:sz w:val="20"/>
      <w:szCs w:val="20"/>
      <w:lang w:val="en-GB" w:eastAsia="pl-PL"/>
      <w14:ligatures w14:val="none"/>
    </w:rPr>
  </w:style>
  <w:style w:type="paragraph" w:styleId="CommentSubject">
    <w:name w:val="annotation subject"/>
    <w:basedOn w:val="CommentText"/>
    <w:next w:val="CommentText"/>
    <w:link w:val="CommentSubjectChar"/>
    <w:uiPriority w:val="99"/>
    <w:semiHidden/>
    <w:unhideWhenUsed/>
    <w:rsid w:val="002C2360"/>
    <w:rPr>
      <w:b/>
      <w:bCs/>
    </w:rPr>
  </w:style>
  <w:style w:type="character" w:customStyle="1" w:styleId="CommentSubjectChar">
    <w:name w:val="Comment Subject Char"/>
    <w:basedOn w:val="CommentTextChar"/>
    <w:link w:val="CommentSubject"/>
    <w:uiPriority w:val="99"/>
    <w:semiHidden/>
    <w:rsid w:val="002C2360"/>
    <w:rPr>
      <w:rFonts w:ascii="Calibri" w:eastAsia="Calibri" w:hAnsi="Calibri" w:cs="Calibri"/>
      <w:b/>
      <w:bCs/>
      <w:kern w:val="0"/>
      <w:sz w:val="20"/>
      <w:szCs w:val="20"/>
      <w:lang w:val="en-GB" w:eastAsia="pl-PL"/>
      <w14:ligatures w14:val="none"/>
    </w:rPr>
  </w:style>
  <w:style w:type="paragraph" w:styleId="Header">
    <w:name w:val="header"/>
    <w:basedOn w:val="Normal"/>
    <w:link w:val="HeaderChar"/>
    <w:uiPriority w:val="99"/>
    <w:unhideWhenUsed/>
    <w:rsid w:val="00277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654"/>
    <w:rPr>
      <w:rFonts w:ascii="Calibri" w:eastAsia="Calibri" w:hAnsi="Calibri" w:cs="Calibri"/>
      <w:kern w:val="0"/>
      <w:sz w:val="21"/>
      <w:szCs w:val="21"/>
      <w:lang w:val="en-GB" w:eastAsia="pl-PL"/>
      <w14:ligatures w14:val="none"/>
    </w:rPr>
  </w:style>
  <w:style w:type="paragraph" w:styleId="Footer">
    <w:name w:val="footer"/>
    <w:basedOn w:val="Normal"/>
    <w:link w:val="FooterChar"/>
    <w:uiPriority w:val="99"/>
    <w:unhideWhenUsed/>
    <w:rsid w:val="00277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654"/>
    <w:rPr>
      <w:rFonts w:ascii="Calibri" w:eastAsia="Calibri" w:hAnsi="Calibri" w:cs="Calibri"/>
      <w:kern w:val="0"/>
      <w:sz w:val="21"/>
      <w:szCs w:val="21"/>
      <w:lang w:val="en-GB"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18826">
      <w:bodyDiv w:val="1"/>
      <w:marLeft w:val="0"/>
      <w:marRight w:val="0"/>
      <w:marTop w:val="0"/>
      <w:marBottom w:val="0"/>
      <w:divBdr>
        <w:top w:val="none" w:sz="0" w:space="0" w:color="auto"/>
        <w:left w:val="none" w:sz="0" w:space="0" w:color="auto"/>
        <w:bottom w:val="none" w:sz="0" w:space="0" w:color="auto"/>
        <w:right w:val="none" w:sz="0" w:space="0" w:color="auto"/>
      </w:divBdr>
    </w:div>
    <w:div w:id="626931114">
      <w:bodyDiv w:val="1"/>
      <w:marLeft w:val="0"/>
      <w:marRight w:val="0"/>
      <w:marTop w:val="0"/>
      <w:marBottom w:val="0"/>
      <w:divBdr>
        <w:top w:val="none" w:sz="0" w:space="0" w:color="auto"/>
        <w:left w:val="none" w:sz="0" w:space="0" w:color="auto"/>
        <w:bottom w:val="none" w:sz="0" w:space="0" w:color="auto"/>
        <w:right w:val="none" w:sz="0" w:space="0" w:color="auto"/>
      </w:divBdr>
    </w:div>
    <w:div w:id="1067922171">
      <w:bodyDiv w:val="1"/>
      <w:marLeft w:val="0"/>
      <w:marRight w:val="0"/>
      <w:marTop w:val="0"/>
      <w:marBottom w:val="0"/>
      <w:divBdr>
        <w:top w:val="none" w:sz="0" w:space="0" w:color="auto"/>
        <w:left w:val="none" w:sz="0" w:space="0" w:color="auto"/>
        <w:bottom w:val="none" w:sz="0" w:space="0" w:color="auto"/>
        <w:right w:val="none" w:sz="0" w:space="0" w:color="auto"/>
      </w:divBdr>
    </w:div>
    <w:div w:id="1130392598">
      <w:bodyDiv w:val="1"/>
      <w:marLeft w:val="0"/>
      <w:marRight w:val="0"/>
      <w:marTop w:val="0"/>
      <w:marBottom w:val="0"/>
      <w:divBdr>
        <w:top w:val="none" w:sz="0" w:space="0" w:color="auto"/>
        <w:left w:val="none" w:sz="0" w:space="0" w:color="auto"/>
        <w:bottom w:val="none" w:sz="0" w:space="0" w:color="auto"/>
        <w:right w:val="none" w:sz="0" w:space="0" w:color="auto"/>
      </w:divBdr>
    </w:div>
    <w:div w:id="1296566917">
      <w:bodyDiv w:val="1"/>
      <w:marLeft w:val="0"/>
      <w:marRight w:val="0"/>
      <w:marTop w:val="0"/>
      <w:marBottom w:val="0"/>
      <w:divBdr>
        <w:top w:val="none" w:sz="0" w:space="0" w:color="auto"/>
        <w:left w:val="none" w:sz="0" w:space="0" w:color="auto"/>
        <w:bottom w:val="none" w:sz="0" w:space="0" w:color="auto"/>
        <w:right w:val="none" w:sz="0" w:space="0" w:color="auto"/>
      </w:divBdr>
    </w:div>
    <w:div w:id="1561399532">
      <w:bodyDiv w:val="1"/>
      <w:marLeft w:val="0"/>
      <w:marRight w:val="0"/>
      <w:marTop w:val="0"/>
      <w:marBottom w:val="0"/>
      <w:divBdr>
        <w:top w:val="none" w:sz="0" w:space="0" w:color="auto"/>
        <w:left w:val="none" w:sz="0" w:space="0" w:color="auto"/>
        <w:bottom w:val="none" w:sz="0" w:space="0" w:color="auto"/>
        <w:right w:val="none" w:sz="0" w:space="0" w:color="auto"/>
      </w:divBdr>
    </w:div>
    <w:div w:id="1733575244">
      <w:bodyDiv w:val="1"/>
      <w:marLeft w:val="0"/>
      <w:marRight w:val="0"/>
      <w:marTop w:val="0"/>
      <w:marBottom w:val="0"/>
      <w:divBdr>
        <w:top w:val="none" w:sz="0" w:space="0" w:color="auto"/>
        <w:left w:val="none" w:sz="0" w:space="0" w:color="auto"/>
        <w:bottom w:val="none" w:sz="0" w:space="0" w:color="auto"/>
        <w:right w:val="none" w:sz="0" w:space="0" w:color="auto"/>
      </w:divBdr>
    </w:div>
    <w:div w:id="19350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elp.mercuryo.io/hc/en-gb/articles/20926168811933-How-much-does-the-Spend-card-cos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quicko.pl"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3570</Words>
  <Characters>20352</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Polaczek</dc:creator>
  <cp:keywords/>
  <dc:description/>
  <cp:lastModifiedBy>Vasil Viktorov</cp:lastModifiedBy>
  <cp:revision>4</cp:revision>
  <dcterms:created xsi:type="dcterms:W3CDTF">2024-08-16T14:33:00Z</dcterms:created>
  <dcterms:modified xsi:type="dcterms:W3CDTF">2024-08-22T06:04:00Z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2024-07-24T09:12:19Z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d576d043-69e7-418d-b1e4-7adab34b2bd4</vt:lpwstr>
  </property>
  <property fmtid="{D5CDD505-2E9C-101B-9397-08002B2CF9AE}" pid="7" name="MSIP_Label_defa4170-0d19-0005-0004-bc88714345d2_ActionId">
    <vt:lpwstr>71cb1ea1-8d2b-4145-9460-0e8363465f41</vt:lpwstr>
  </property>
  <property fmtid="{D5CDD505-2E9C-101B-9397-08002B2CF9AE}" pid="8" name="MSIP_Label_defa4170-0d19-0005-0004-bc88714345d2_ContentBits">
    <vt:lpwstr>0</vt:lpwstr>
  </property>
</Properties>
</file>